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0" w:before="288" w:line="264" w:lineRule="auto"/>
        <w:ind w:left="0" w:right="0" w:firstLine="0"/>
        <w:contextualSpacing w:val="0"/>
        <w:jc w:val="center"/>
        <w:rPr>
          <w:rFonts w:ascii="Calibri" w:cs="Calibri" w:eastAsia="Calibri" w:hAnsi="Calibri"/>
          <w:b w:val="1"/>
          <w:i w:val="1"/>
          <w:color w:val="231f20"/>
        </w:rPr>
      </w:pPr>
      <w:r w:rsidDel="00000000" w:rsidR="00000000" w:rsidRPr="00000000">
        <w:rPr>
          <w:rFonts w:ascii="Calibri" w:cs="Calibri" w:eastAsia="Calibri" w:hAnsi="Calibri"/>
          <w:b w:val="1"/>
          <w:i w:val="1"/>
          <w:color w:val="231f20"/>
          <w:rtl w:val="0"/>
        </w:rPr>
        <w:t xml:space="preserve">Welcome to Teton Valley! </w:t>
      </w:r>
    </w:p>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288" w:line="264" w:lineRule="auto"/>
        <w:ind w:left="0" w:right="0" w:firstLine="0"/>
        <w:contextualSpacing w:val="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Whether you are a lifetime resident or a newcomer; whether you </w:t>
      </w:r>
      <w:commentRangeStart w:id="0"/>
      <w:r w:rsidDel="00000000" w:rsidR="00000000" w:rsidRPr="00000000">
        <w:rPr>
          <w:rFonts w:ascii="Calibri" w:cs="Calibri" w:eastAsia="Calibri" w:hAnsi="Calibri"/>
          <w:i w:val="0"/>
          <w:smallCaps w:val="0"/>
          <w:strike w:val="0"/>
          <w:color w:val="231f20"/>
          <w:u w:val="none"/>
          <w:shd w:fill="auto" w:val="clear"/>
          <w:vertAlign w:val="baseline"/>
          <w:rtl w:val="0"/>
        </w:rPr>
        <w:t xml:space="preserve">are</w:t>
      </w:r>
      <w:commentRangeEnd w:id="0"/>
      <w:r w:rsidDel="00000000" w:rsidR="00000000" w:rsidRPr="00000000">
        <w:commentReference w:id="0"/>
      </w:r>
      <w:r w:rsidDel="00000000" w:rsidR="00000000" w:rsidRPr="00000000">
        <w:rPr>
          <w:rFonts w:ascii="Calibri" w:cs="Calibri" w:eastAsia="Calibri" w:hAnsi="Calibri"/>
          <w:i w:val="0"/>
          <w:smallCaps w:val="0"/>
          <w:strike w:val="0"/>
          <w:color w:val="231f20"/>
          <w:u w:val="none"/>
          <w:shd w:fill="auto" w:val="clear"/>
          <w:vertAlign w:val="baseline"/>
          <w:rtl w:val="0"/>
        </w:rPr>
        <w:t xml:space="preserve"> here to live, raise and provide for your family; or whether you are here just to recreate or meditate, </w:t>
      </w:r>
      <w:r w:rsidDel="00000000" w:rsidR="00000000" w:rsidRPr="00000000">
        <w:rPr>
          <w:rFonts w:ascii="Calibri" w:cs="Calibri" w:eastAsia="Calibri" w:hAnsi="Calibri"/>
          <w:color w:val="231f20"/>
          <w:rtl w:val="0"/>
        </w:rPr>
        <w:t xml:space="preserve">we at Valley Advocates for Responsible Development wish to extend you</w:t>
      </w:r>
      <w:r w:rsidDel="00000000" w:rsidR="00000000" w:rsidRPr="00000000">
        <w:rPr>
          <w:rFonts w:ascii="Calibri" w:cs="Calibri" w:eastAsia="Calibri" w:hAnsi="Calibri"/>
          <w:i w:val="0"/>
          <w:smallCaps w:val="0"/>
          <w:strike w:val="0"/>
          <w:color w:val="231f20"/>
          <w:u w:val="none"/>
          <w:shd w:fill="auto" w:val="clear"/>
          <w:vertAlign w:val="baseline"/>
          <w:rtl w:val="0"/>
        </w:rPr>
        <w:t xml:space="preserve"> a hearty welcome. This guide to living in our Teton Valley rural area is provided for your convenience.</w:t>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101" w:line="264"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Teton County, Idaho, is a place of unique natural beauty. In this peaceful green valley, there are limitless opportunities to pause and appreciate the grandeur of the beautiful Teton mountain range to the east, the quiet serenity of the Big Hole Mountains to the west, the Snake River Range to the south and the rolling hills to the north that lead they eye toward Yellowstone and beyond. There are trails to be hiked, mountains to be skied, and streams to be ﬁshed. The solitude of the public</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0"/>
          <w:smallCaps w:val="0"/>
          <w:strike w:val="0"/>
          <w:color w:val="231f20"/>
          <w:u w:val="none"/>
          <w:shd w:fill="auto" w:val="clear"/>
          <w:vertAlign w:val="baseline"/>
          <w:rtl w:val="0"/>
        </w:rPr>
        <w:t xml:space="preserve">land that surrounds Teton Valley provides both a reﬂective and energizing environment. To appreciate and protect both our private and public land requires us all</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0"/>
          <w:smallCaps w:val="0"/>
          <w:strike w:val="0"/>
          <w:color w:val="231f20"/>
          <w:u w:val="none"/>
          <w:shd w:fill="auto" w:val="clear"/>
          <w:vertAlign w:val="baseline"/>
          <w:rtl w:val="0"/>
        </w:rPr>
        <w:t xml:space="preserve">to ﬁnd a balance in our lifestyle choices. It is our responsibility to share the land and be good stewards of our natural resources environmentally, agriculturally and recreationally.</w:t>
      </w: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101" w:line="264"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Our wide-open spaces provide more “elbow room” than you may be accustomed to, but with that freedom to move comes responsibilities. To enjoy your stay, please understand that many of the curbside services and conveniences found in large cities are not available in Teton Valley’s rural setting. While you enjoy the wide-open spaces, the property rights of others must be respected. Life at 6,000 feet of elevation in the rugged Rocky Mountains often presents natural challenges for which we need to anticipate, prepare and be patient.</w:t>
      </w: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101" w:line="264"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The people of Teton Valley are friendly, hearty and hard working. They have chosen to live here for many of the same reasons that brought you. They will welcome you in the same manner they were welcomed when they arrived. We hope this guide will beneﬁt and assist you </w:t>
      </w:r>
      <w:r w:rsidDel="00000000" w:rsidR="00000000" w:rsidRPr="00000000">
        <w:rPr>
          <w:rFonts w:ascii="Calibri" w:cs="Calibri" w:eastAsia="Calibri" w:hAnsi="Calibri"/>
          <w:color w:val="231f20"/>
          <w:rtl w:val="0"/>
        </w:rPr>
        <w:t xml:space="preserve">in living the Teton Valley lifestyle.</w:t>
      </w: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101" w:line="240" w:lineRule="auto"/>
        <w:ind w:left="0" w:right="0" w:firstLine="0"/>
        <w:contextualSpacing w:val="0"/>
        <w:jc w:val="left"/>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101" w:line="240" w:lineRule="auto"/>
        <w:ind w:left="0" w:right="0" w:firstLine="0"/>
        <w:contextualSpacing w:val="0"/>
        <w:jc w:val="left"/>
        <w:rPr>
          <w:rFonts w:ascii="Calibri" w:cs="Calibri" w:eastAsia="Calibri" w:hAnsi="Calibri"/>
          <w:color w:val="231f20"/>
        </w:rPr>
      </w:pPr>
      <w:r w:rsidDel="00000000" w:rsidR="00000000" w:rsidRPr="00000000">
        <w:br w:type="page"/>
      </w: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101" w:line="240" w:lineRule="auto"/>
        <w:ind w:left="0" w:right="0" w:firstLine="0"/>
        <w:contextualSpacing w:val="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color w:val="231f20"/>
          <w:u w:val="none"/>
          <w:rtl w:val="0"/>
        </w:rPr>
        <w:t xml:space="preserve">A</w:t>
      </w:r>
      <w:hyperlink w:anchor="_30j0zll">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CCESS AND PUBLIC SERVICES</w:t>
          <w:tab/>
        </w:r>
      </w:hyperlink>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9" w:line="240" w:lineRule="auto"/>
        <w:ind w:left="0" w:right="0" w:firstLine="0"/>
        <w:contextualSpacing w:val="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Road Maintenance</w:t>
        <w:tab/>
      </w: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9" w:line="240" w:lineRule="auto"/>
        <w:ind w:left="0" w:right="0" w:firstLine="0"/>
        <w:contextualSpacing w:val="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Home Placement</w:t>
        <w:tab/>
      </w: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9" w:line="240" w:lineRule="auto"/>
        <w:ind w:left="0" w:right="0" w:firstLine="0"/>
        <w:contextualSpacing w:val="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Public School Transportation</w:t>
        <w:tab/>
      </w: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9" w:line="240" w:lineRule="auto"/>
        <w:ind w:left="0" w:right="0" w:firstLine="0"/>
        <w:contextualSpacing w:val="0"/>
        <w:jc w:val="left"/>
        <w:rPr>
          <w:rFonts w:ascii="Calibri" w:cs="Calibri" w:eastAsia="Calibri" w:hAnsi="Calibri"/>
          <w:b w:val="1"/>
          <w:i w:val="0"/>
          <w:smallCaps w:val="0"/>
          <w:strike w:val="0"/>
          <w:color w:val="231f20"/>
          <w:u w:val="none"/>
          <w:shd w:fill="auto" w:val="clear"/>
          <w:vertAlign w:val="baseline"/>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Mail Delivery and News</w:t>
        <w:tab/>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9" w:line="240" w:lineRule="auto"/>
        <w:ind w:left="0" w:right="0" w:firstLine="0"/>
        <w:contextualSpacing w:val="0"/>
        <w:jc w:val="left"/>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Nonprofit Community &amp; Services</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297" w:line="240" w:lineRule="auto"/>
        <w:ind w:left="0" w:right="0" w:firstLine="0"/>
        <w:contextualSpacing w:val="0"/>
        <w:jc w:val="left"/>
        <w:rPr>
          <w:rFonts w:ascii="Calibri" w:cs="Calibri" w:eastAsia="Calibri" w:hAnsi="Calibri"/>
          <w:b w:val="1"/>
          <w:i w:val="0"/>
          <w:smallCaps w:val="0"/>
          <w:strike w:val="0"/>
          <w:color w:val="000000"/>
          <w:u w:val="none"/>
          <w:shd w:fill="auto" w:val="clear"/>
          <w:vertAlign w:val="baseline"/>
        </w:rPr>
      </w:pPr>
      <w:hyperlink w:anchor="_1fob9te">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UTILITY SERVICES</w:t>
          <w:tab/>
        </w:r>
      </w:hyperlink>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9" w:line="240" w:lineRule="auto"/>
        <w:ind w:left="0" w:right="0" w:firstLine="0"/>
        <w:contextualSpacing w:val="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Water</w:t>
        <w:tab/>
      </w: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9" w:line="240" w:lineRule="auto"/>
        <w:ind w:left="0" w:right="0" w:firstLine="0"/>
        <w:contextualSpacing w:val="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Sewer</w:t>
        <w:tab/>
      </w: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9" w:line="240" w:lineRule="auto"/>
        <w:ind w:left="0" w:right="0" w:firstLine="0"/>
        <w:contextualSpacing w:val="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Electric</w:t>
        <w:tab/>
      </w: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9" w:line="240" w:lineRule="auto"/>
        <w:ind w:left="0" w:right="0" w:firstLine="0"/>
        <w:contextualSpacing w:val="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Telephone</w:t>
        <w:tab/>
      </w: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9" w:line="240" w:lineRule="auto"/>
        <w:ind w:left="0" w:right="0" w:firstLine="0"/>
        <w:contextualSpacing w:val="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Trash</w:t>
        <w:tab/>
      </w: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297" w:line="240" w:lineRule="auto"/>
        <w:ind w:left="0" w:right="0" w:firstLine="0"/>
        <w:contextualSpacing w:val="0"/>
        <w:jc w:val="left"/>
        <w:rPr>
          <w:rFonts w:ascii="Calibri" w:cs="Calibri" w:eastAsia="Calibri" w:hAnsi="Calibri"/>
          <w:b w:val="1"/>
          <w:i w:val="0"/>
          <w:smallCaps w:val="0"/>
          <w:strike w:val="0"/>
          <w:color w:val="000000"/>
          <w:u w:val="none"/>
          <w:shd w:fill="auto" w:val="clear"/>
          <w:vertAlign w:val="baseline"/>
        </w:rPr>
      </w:pPr>
      <w:hyperlink w:anchor="_3znysh7">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PROPERTY RIGHTS AND RESPONSIBILITIES</w:t>
          <w:tab/>
        </w:r>
      </w:hyperlink>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9" w:line="240" w:lineRule="auto"/>
        <w:ind w:left="0" w:right="0" w:firstLine="0"/>
        <w:contextualSpacing w:val="0"/>
        <w:jc w:val="left"/>
        <w:rPr>
          <w:rFonts w:ascii="Calibri" w:cs="Calibri" w:eastAsia="Calibri" w:hAnsi="Calibri"/>
          <w:b w:val="1"/>
          <w:i w:val="0"/>
          <w:smallCaps w:val="0"/>
          <w:strike w:val="0"/>
          <w:color w:val="231f20"/>
          <w:u w:val="none"/>
          <w:shd w:fill="auto" w:val="clear"/>
          <w:vertAlign w:val="baseline"/>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Zoning</w:t>
        <w:tab/>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9" w:line="240" w:lineRule="auto"/>
        <w:ind w:left="0" w:right="0" w:firstLine="0"/>
        <w:contextualSpacing w:val="0"/>
        <w:jc w:val="left"/>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Nuisances and Right to Farm Act</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9" w:line="240" w:lineRule="auto"/>
        <w:ind w:left="0" w:right="0" w:firstLine="0"/>
        <w:contextualSpacing w:val="0"/>
        <w:jc w:val="left"/>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HOA’s</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9" w:line="240" w:lineRule="auto"/>
        <w:ind w:left="0" w:right="0" w:firstLine="0"/>
        <w:contextualSpacing w:val="0"/>
        <w:jc w:val="left"/>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Buildable Parcels</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9" w:line="240" w:lineRule="auto"/>
        <w:ind w:left="0" w:right="0" w:firstLine="0"/>
        <w:contextualSpacing w:val="0"/>
        <w:jc w:val="left"/>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Septic and Well Systems</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9" w:line="240" w:lineRule="auto"/>
        <w:ind w:left="0" w:right="0" w:firstLine="0"/>
        <w:contextualSpacing w:val="0"/>
        <w:jc w:val="left"/>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Property Taxes &amp; Fees</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9" w:line="240" w:lineRule="auto"/>
        <w:ind w:left="0" w:right="0" w:firstLine="0"/>
        <w:contextualSpacing w:val="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Service Easements</w:t>
        <w:tab/>
      </w: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9" w:line="240" w:lineRule="auto"/>
        <w:ind w:left="0" w:right="0" w:firstLine="0"/>
        <w:contextualSpacing w:val="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Mineral Rights</w:t>
        <w:tab/>
      </w: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9" w:line="240" w:lineRule="auto"/>
        <w:ind w:left="0" w:right="0" w:firstLine="0"/>
        <w:contextualSpacing w:val="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Fencing</w:t>
        <w:tab/>
      </w: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9" w:line="240" w:lineRule="auto"/>
        <w:ind w:left="0" w:right="0" w:firstLine="0"/>
        <w:contextualSpacing w:val="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Living with Wildlife</w:t>
        <w:tab/>
      </w: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9" w:line="240" w:lineRule="auto"/>
        <w:ind w:left="0" w:right="0" w:firstLine="0"/>
        <w:contextualSpacing w:val="0"/>
        <w:jc w:val="left"/>
        <w:rPr>
          <w:rFonts w:ascii="Calibri" w:cs="Calibri" w:eastAsia="Calibri" w:hAnsi="Calibri"/>
          <w:b w:val="1"/>
          <w:i w:val="0"/>
          <w:smallCaps w:val="0"/>
          <w:strike w:val="0"/>
          <w:color w:val="231f20"/>
          <w:u w:val="none"/>
          <w:shd w:fill="auto" w:val="clear"/>
          <w:vertAlign w:val="baseline"/>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Light Pollution</w:t>
        <w:tab/>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9" w:line="240" w:lineRule="auto"/>
        <w:ind w:left="0" w:right="0" w:firstLine="0"/>
        <w:contextualSpacing w:val="0"/>
        <w:jc w:val="left"/>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Living in the City vs. Living in the County</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297" w:line="240" w:lineRule="auto"/>
        <w:ind w:left="0" w:right="0" w:firstLine="0"/>
        <w:contextualSpacing w:val="0"/>
        <w:jc w:val="left"/>
        <w:rPr>
          <w:rFonts w:ascii="Calibri" w:cs="Calibri" w:eastAsia="Calibri" w:hAnsi="Calibri"/>
          <w:b w:val="1"/>
          <w:i w:val="0"/>
          <w:smallCaps w:val="0"/>
          <w:strike w:val="0"/>
          <w:color w:val="000000"/>
          <w:u w:val="none"/>
          <w:shd w:fill="auto" w:val="clear"/>
          <w:vertAlign w:val="baseline"/>
        </w:rPr>
      </w:pPr>
      <w:hyperlink w:anchor="_2et92p0">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AGRICULTURE INDUSTRY</w:t>
          <w:tab/>
        </w:r>
      </w:hyperlink>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9" w:line="240" w:lineRule="auto"/>
        <w:ind w:left="0" w:right="0" w:firstLine="0"/>
        <w:contextualSpacing w:val="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Pest Control</w:t>
        <w:tab/>
      </w: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9" w:line="240" w:lineRule="auto"/>
        <w:ind w:left="0" w:right="0" w:firstLine="0"/>
        <w:contextualSpacing w:val="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Open Range</w:t>
        <w:tab/>
      </w: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9" w:line="240" w:lineRule="auto"/>
        <w:ind w:left="0" w:right="0" w:firstLine="0"/>
        <w:contextualSpacing w:val="0"/>
        <w:jc w:val="left"/>
        <w:rPr>
          <w:rFonts w:ascii="Calibri" w:cs="Calibri" w:eastAsia="Calibri" w:hAnsi="Calibri"/>
          <w:b w:val="1"/>
          <w:i w:val="0"/>
          <w:smallCaps w:val="0"/>
          <w:strike w:val="0"/>
          <w:color w:val="231f20"/>
          <w:u w:val="none"/>
          <w:shd w:fill="auto" w:val="clear"/>
          <w:vertAlign w:val="baseline"/>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Weed Control</w:t>
        <w:tab/>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297" w:line="240" w:lineRule="auto"/>
        <w:ind w:left="0" w:right="0" w:firstLine="0"/>
        <w:contextualSpacing w:val="0"/>
        <w:jc w:val="left"/>
        <w:rPr>
          <w:rFonts w:ascii="Calibri" w:cs="Calibri" w:eastAsia="Calibri" w:hAnsi="Calibri"/>
          <w:b w:val="1"/>
          <w:i w:val="0"/>
          <w:smallCaps w:val="0"/>
          <w:strike w:val="0"/>
          <w:color w:val="000000"/>
          <w:u w:val="none"/>
          <w:shd w:fill="auto" w:val="clear"/>
          <w:vertAlign w:val="baseline"/>
        </w:rPr>
      </w:pPr>
      <w:hyperlink w:anchor="_tyjcwt">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CONCLUSION</w:t>
          <w:tab/>
        </w:r>
      </w:hyperlink>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297" w:line="240" w:lineRule="auto"/>
        <w:ind w:left="0" w:right="0" w:firstLine="0"/>
        <w:contextualSpacing w:val="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RESOURCES</w:t>
        <w:tab/>
      </w: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tabs>
          <w:tab w:val="right" w:pos="5999"/>
        </w:tabs>
        <w:spacing w:after="0" w:before="297" w:line="240" w:lineRule="auto"/>
        <w:ind w:left="0" w:right="0" w:firstLine="0"/>
        <w:contextualSpacing w:val="0"/>
        <w:jc w:val="left"/>
        <w:rPr>
          <w:rFonts w:ascii="Calibri" w:cs="Calibri" w:eastAsia="Calibri" w:hAnsi="Calibri"/>
          <w:b w:val="1"/>
          <w:i w:val="0"/>
          <w:smallCaps w:val="0"/>
          <w:strike w:val="0"/>
          <w:color w:val="000000"/>
          <w:u w:val="none"/>
          <w:shd w:fill="auto" w:val="clear"/>
          <w:vertAlign w:val="baseline"/>
        </w:rPr>
      </w:pPr>
      <w:hyperlink w:anchor="_3dy6vkm">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ACKNOWLEDGEMENTS</w:t>
          <w:tab/>
        </w:r>
      </w:hyperlink>
      <w:r w:rsidDel="00000000" w:rsidR="00000000" w:rsidRPr="00000000">
        <w:rPr>
          <w:rtl w:val="0"/>
        </w:rPr>
      </w:r>
    </w:p>
    <w:p w:rsidR="00000000" w:rsidDel="00000000" w:rsidP="00000000" w:rsidRDefault="00000000" w:rsidRPr="00000000" w14:paraId="00000028">
      <w:pPr>
        <w:ind w:left="0" w:right="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B">
      <w:pPr>
        <w:spacing w:before="75" w:line="230" w:lineRule="auto"/>
        <w:ind w:left="0" w:right="0" w:firstLine="0"/>
        <w:contextualSpacing w:val="0"/>
        <w:jc w:val="center"/>
        <w:rPr>
          <w:rFonts w:ascii="Calibri" w:cs="Calibri" w:eastAsia="Calibri" w:hAnsi="Calibri"/>
          <w:b w:val="1"/>
        </w:rPr>
      </w:pPr>
      <w:r w:rsidDel="00000000" w:rsidR="00000000" w:rsidRPr="00000000">
        <w:rPr>
          <w:rFonts w:ascii="Calibri" w:cs="Calibri" w:eastAsia="Calibri" w:hAnsi="Calibri"/>
          <w:b w:val="1"/>
          <w:color w:val="231f20"/>
          <w:rtl w:val="0"/>
        </w:rPr>
        <w:t xml:space="preserve">Commonsense Guidelines for Living in Teton County, Idaho</w:t>
      </w: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contextualSpacing w:val="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Teton County, Idaho is a high mountain valley in the rugged Rocky Mountains in the arid western United States. The average elevation is above 6,000 feet. Teton Valley is bounded on the east by the majestic Teton Mountain range and on the west by the Big Hole Mountains. As you consider purchasing land in rural Teton County, Idaho, it is important to realize that life in the country diﬀers from city  life in many fundamental ways. The following information points out some of  these diﬀerences, of which many new residents are not immediately aware.</w:t>
      </w: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F">
      <w:pPr>
        <w:ind w:left="0" w:right="0" w:firstLine="0"/>
        <w:contextualSpacing w:val="0"/>
        <w:rPr>
          <w:rFonts w:ascii="Calibri" w:cs="Calibri" w:eastAsia="Calibri" w:hAnsi="Calibri"/>
          <w:b w:val="1"/>
        </w:rPr>
      </w:pPr>
      <w:r w:rsidDel="00000000" w:rsidR="00000000" w:rsidRPr="00000000">
        <w:rPr>
          <w:rFonts w:ascii="Calibri" w:cs="Calibri" w:eastAsia="Calibri" w:hAnsi="Calibri"/>
          <w:b w:val="1"/>
          <w:rtl w:val="0"/>
        </w:rPr>
        <w:t xml:space="preserve">ACCESS AND PUBLIC SERVICES</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38" w:line="256" w:lineRule="auto"/>
        <w:ind w:left="0" w:right="0" w:firstLine="0"/>
        <w:contextualSpacing w:val="0"/>
        <w:jc w:val="left"/>
        <w:rPr>
          <w:rFonts w:ascii="Calibri" w:cs="Calibri" w:eastAsia="Calibri" w:hAnsi="Calibri"/>
          <w:i w:val="0"/>
          <w:smallCaps w:val="0"/>
          <w:strike w:val="0"/>
          <w:color w:val="231f2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The wide-open space and relative isolation we enjoy often causes you and those who wish to visit you or access your property, to drive some distance. Law enforcement in Teton County is provided by the Teton County Sheriﬀ and the deputies assigned to the department, all of whom are full-time employees. Teton County also has a Fire </w:t>
      </w:r>
      <w:r w:rsidDel="00000000" w:rsidR="00000000" w:rsidRPr="00000000">
        <w:rPr>
          <w:rFonts w:ascii="Calibri" w:cs="Calibri" w:eastAsia="Calibri" w:hAnsi="Calibri"/>
          <w:color w:val="231f20"/>
          <w:rtl w:val="0"/>
        </w:rPr>
        <w:t xml:space="preserve">&amp; Rescue </w:t>
      </w:r>
      <w:r w:rsidDel="00000000" w:rsidR="00000000" w:rsidRPr="00000000">
        <w:rPr>
          <w:rFonts w:ascii="Calibri" w:cs="Calibri" w:eastAsia="Calibri" w:hAnsi="Calibri"/>
          <w:i w:val="0"/>
          <w:smallCaps w:val="0"/>
          <w:strike w:val="0"/>
          <w:color w:val="231f20"/>
          <w:u w:val="none"/>
          <w:shd w:fill="auto" w:val="clear"/>
          <w:vertAlign w:val="baseline"/>
          <w:rtl w:val="0"/>
        </w:rPr>
        <w:t xml:space="preserve">District, and a County Hospital. The Fire</w:t>
      </w:r>
      <w:r w:rsidDel="00000000" w:rsidR="00000000" w:rsidRPr="00000000">
        <w:rPr>
          <w:rFonts w:ascii="Calibri" w:cs="Calibri" w:eastAsia="Calibri" w:hAnsi="Calibri"/>
          <w:color w:val="231f20"/>
          <w:rtl w:val="0"/>
        </w:rPr>
        <w:t xml:space="preserve"> &amp; Rescue</w:t>
      </w:r>
      <w:r w:rsidDel="00000000" w:rsidR="00000000" w:rsidRPr="00000000">
        <w:rPr>
          <w:rFonts w:ascii="Calibri" w:cs="Calibri" w:eastAsia="Calibri" w:hAnsi="Calibri"/>
          <w:i w:val="0"/>
          <w:smallCaps w:val="0"/>
          <w:strike w:val="0"/>
          <w:color w:val="231f20"/>
          <w:u w:val="none"/>
          <w:shd w:fill="auto" w:val="clear"/>
          <w:vertAlign w:val="baseline"/>
          <w:rtl w:val="0"/>
        </w:rPr>
        <w:t xml:space="preserve"> District and the Ambulance District employ full-time workers and volunteers.</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38" w:line="256" w:lineRule="auto"/>
        <w:ind w:left="0" w:right="0" w:firstLine="0"/>
        <w:contextualSpacing w:val="0"/>
        <w:jc w:val="left"/>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Teton County Hospital is a ﬁrst-response facility, providing excellent primary care. Additional medical services are available through patient transportation via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0"/>
          <w:smallCaps w:val="0"/>
          <w:strike w:val="0"/>
          <w:color w:val="231f20"/>
          <w:u w:val="none"/>
          <w:shd w:fill="auto" w:val="clear"/>
          <w:vertAlign w:val="baseline"/>
          <w:rtl w:val="0"/>
        </w:rPr>
        <w:t xml:space="preserve">ambulance or life-ﬂight to extended-care facilities in Idaho Falls, Idaho, or Salt Lake City, Utah. Notwithstanding the excellent service provided by these agencies, Teton Valley’s relative isolation will cause additional response time. This response time may occasionally be increased by adverse weather conditions such as deep snow or blizzard situations.</w:t>
      </w: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1" w:line="256" w:lineRule="auto"/>
        <w:ind w:left="0" w:right="0" w:firstLine="0"/>
        <w:contextualSpacing w:val="0"/>
        <w:jc w:val="left"/>
        <w:rPr>
          <w:rFonts w:ascii="Calibri" w:cs="Calibri" w:eastAsia="Calibri" w:hAnsi="Calibri"/>
          <w:b w:val="1"/>
          <w:color w:val="231f20"/>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ROAD MAINTENANCE</w:t>
      </w: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1" w:line="256"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Subdivision roads are generally not maintained by the county; maintenance is arranged by the property owners in the subdivision. The county maintains public roads: everything from paved routes to roads that are nothing more than two tracks. But just because a road is designated a county road does not mean it will be improved or upgraded in the future. All roads receive diﬀerent levels of maintenance and upkeep. Not all roads receive snow removal in the winter or regular grading and upkeep in the summer. In some situations the property that you own may be some distance from a county road and require some type of private easement or right-of-way to travel from the county road to your property. To avoid any unreasonable expectations, make sure you have legal access from your property to the county roads; know what type of road maintenance is provided by your sub- division and what the cost will be to you.</w:t>
      </w: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101" w:line="256"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One aspect of living in this wild place is vulnerability to natural events which may include but are not be limited to: earthquakes, ﬂash ﬂoods, mud slides, high winds, deep snow, and the blowing and drifting of snow. Some of these events such as earthquakes, occur very infrequently, while others, such as blowing and drifting snow, occur rather frequently. Occasionally these events may cause road or highway closures and/or interruption of other services.</w:t>
      </w: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b w:val="1"/>
          <w:i w:val="0"/>
          <w:smallCaps w:val="0"/>
          <w:strike w:val="0"/>
          <w:color w:val="231f20"/>
          <w:u w:val="none"/>
          <w:shd w:fill="auto" w:val="clear"/>
          <w:vertAlign w:val="baseline"/>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HOME PLACEMENT </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Trees are a wonderful environmental amenity, but also serve as source of fuel for uncontrolled forest ﬁres which can destroy your home and property. Building at the top of a forested draw should be considered as dangerous as building in a ﬂash-ﬂood area. Defensible perimeters are very helpful in protecting buildings from forest ﬁre and inversely can protect the forest from igniting if your house catches ﬁre. For further information, you can contact the Teton County Fire </w:t>
      </w:r>
      <w:r w:rsidDel="00000000" w:rsidR="00000000" w:rsidRPr="00000000">
        <w:rPr>
          <w:rFonts w:ascii="Calibri" w:cs="Calibri" w:eastAsia="Calibri" w:hAnsi="Calibri"/>
          <w:color w:val="231f20"/>
          <w:rtl w:val="0"/>
        </w:rPr>
        <w:t xml:space="preserve">&amp; Rescue</w:t>
      </w:r>
      <w:r w:rsidDel="00000000" w:rsidR="00000000" w:rsidRPr="00000000">
        <w:rPr>
          <w:rFonts w:ascii="Calibri" w:cs="Calibri" w:eastAsia="Calibri" w:hAnsi="Calibri"/>
          <w:i w:val="0"/>
          <w:smallCaps w:val="0"/>
          <w:strike w:val="0"/>
          <w:color w:val="231f20"/>
          <w:u w:val="none"/>
          <w:shd w:fill="auto" w:val="clear"/>
          <w:vertAlign w:val="baseline"/>
          <w:rtl w:val="0"/>
        </w:rPr>
        <w:t xml:space="preserve">, 354-2760 or the Forest Service Oﬃce, </w:t>
      </w:r>
      <w:r w:rsidDel="00000000" w:rsidR="00000000" w:rsidRPr="00000000">
        <w:rPr>
          <w:rFonts w:ascii="Calibri" w:cs="Calibri" w:eastAsia="Calibri" w:hAnsi="Calibri"/>
          <w:color w:val="231f20"/>
          <w:rtl w:val="0"/>
        </w:rPr>
        <w:t xml:space="preserve">208-715-5201</w:t>
      </w:r>
      <w:r w:rsidDel="00000000" w:rsidR="00000000" w:rsidRPr="00000000">
        <w:rPr>
          <w:rFonts w:ascii="Calibri" w:cs="Calibri" w:eastAsia="Calibri" w:hAnsi="Calibri"/>
          <w:i w:val="0"/>
          <w:smallCaps w:val="0"/>
          <w:strike w:val="0"/>
          <w:color w:val="231f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If you are considering purchasing land adjacent to the National Forest, review a copy of the Forest Service’s Forest Plan to be fully informed of the kinds of activities that are allowed in the National Forest, such as grazing and recreational vehicle use.</w:t>
      </w: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b w:val="1"/>
          <w:color w:val="231f20"/>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PUBLIC SCHOOL TRANSPORTATION</w:t>
      </w: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Teton County School District maintains a ﬂeet of school buses to provide transportation for grades K-12. However, not all houses in the county receive school-bus service. Furthermore, where school transportation is provided, that service like all others may be interrupted by the mitigating factors previously outlined. If you have school-aged children, check with the Teton County School District to determine if school bus service is available to your property. Only the school district can give you that information.</w:t>
      </w: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b w:val="1"/>
          <w:color w:val="231f20"/>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MAIL DELIVERY &amp; NEWS</w:t>
      </w: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The United States Postal Service maintains a post oﬃce in each of the cities of Driggs, Tetonia and Victor. Mail delivery is not available to all areas of the county. Ask the postmaster to describe the system for your area. If mail delivery is available, you are responsible for the installation of your mailbox. If the county plows your road, the snowplow will get as close as possible to your mailbox, but you are responsible for ensuring that the mail-delivery person can reach it. The county is also served by FedEx, and UPS. The relative isolation of Teton Valley from large metropolitan areas, coupled with the distance of your property from your neighbors places special demands on services of this nature.</w:t>
      </w: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53"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Check before assuming how long delivery will take.</w:t>
      </w: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16" w:line="256" w:lineRule="auto"/>
        <w:ind w:left="0" w:right="0" w:firstLine="0"/>
        <w:contextualSpacing w:val="0"/>
        <w:jc w:val="left"/>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16" w:line="256" w:lineRule="auto"/>
        <w:ind w:left="0" w:right="0" w:firstLine="0"/>
        <w:contextualSpacing w:val="0"/>
        <w:jc w:val="left"/>
        <w:rPr>
          <w:rFonts w:ascii="Calibri" w:cs="Calibri" w:eastAsia="Calibri" w:hAnsi="Calibri"/>
          <w:i w:val="0"/>
          <w:smallCaps w:val="0"/>
          <w:strike w:val="0"/>
          <w:color w:val="231f2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Teton Valley’s local newspaper is the </w:t>
      </w:r>
      <w:r w:rsidDel="00000000" w:rsidR="00000000" w:rsidRPr="00000000">
        <w:rPr>
          <w:rFonts w:ascii="Calibri" w:cs="Calibri" w:eastAsia="Calibri" w:hAnsi="Calibri"/>
          <w:i w:val="1"/>
          <w:smallCaps w:val="0"/>
          <w:strike w:val="0"/>
          <w:color w:val="231f20"/>
          <w:u w:val="none"/>
          <w:shd w:fill="auto" w:val="clear"/>
          <w:vertAlign w:val="baseline"/>
          <w:rtl w:val="0"/>
        </w:rPr>
        <w:t xml:space="preserve">Teton Valley News</w:t>
      </w:r>
      <w:r w:rsidDel="00000000" w:rsidR="00000000" w:rsidRPr="00000000">
        <w:rPr>
          <w:rFonts w:ascii="Calibri" w:cs="Calibri" w:eastAsia="Calibri" w:hAnsi="Calibri"/>
          <w:i w:val="0"/>
          <w:smallCaps w:val="0"/>
          <w:strike w:val="0"/>
          <w:color w:val="231f20"/>
          <w:u w:val="none"/>
          <w:shd w:fill="auto" w:val="clear"/>
          <w:vertAlign w:val="baseline"/>
          <w:rtl w:val="0"/>
        </w:rPr>
        <w:t xml:space="preserve">, which is published weekly. It is available by subscription, for sale in local stor</w:t>
      </w:r>
      <w:hyperlink r:id="rId7">
        <w:r w:rsidDel="00000000" w:rsidR="00000000" w:rsidRPr="00000000">
          <w:rPr>
            <w:rFonts w:ascii="Calibri" w:cs="Calibri" w:eastAsia="Calibri" w:hAnsi="Calibri"/>
            <w:i w:val="0"/>
            <w:smallCaps w:val="0"/>
            <w:strike w:val="0"/>
            <w:color w:val="231f20"/>
            <w:u w:val="none"/>
            <w:shd w:fill="auto" w:val="clear"/>
            <w:vertAlign w:val="baseline"/>
            <w:rtl w:val="0"/>
          </w:rPr>
          <w:t xml:space="preserve">es, and on the internet at www.</w:t>
        </w:r>
      </w:hyperlink>
      <w:r w:rsidDel="00000000" w:rsidR="00000000" w:rsidRPr="00000000">
        <w:rPr>
          <w:rFonts w:ascii="Calibri" w:cs="Calibri" w:eastAsia="Calibri" w:hAnsi="Calibri"/>
          <w:i w:val="0"/>
          <w:smallCaps w:val="0"/>
          <w:strike w:val="0"/>
          <w:color w:val="231f20"/>
          <w:u w:val="none"/>
          <w:shd w:fill="auto" w:val="clear"/>
          <w:vertAlign w:val="baseline"/>
          <w:rtl w:val="0"/>
        </w:rPr>
        <w:t xml:space="preserve">tetonvalleynews.net. </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16" w:line="256" w:lineRule="auto"/>
        <w:ind w:left="0" w:right="0" w:firstLine="0"/>
        <w:contextualSpacing w:val="0"/>
        <w:jc w:val="left"/>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16" w:line="256" w:lineRule="auto"/>
        <w:ind w:left="0" w:right="0" w:firstLine="0"/>
        <w:contextualSpacing w:val="0"/>
        <w:jc w:val="left"/>
        <w:rPr>
          <w:rFonts w:ascii="Calibri" w:cs="Calibri" w:eastAsia="Calibri" w:hAnsi="Calibri"/>
          <w:i w:val="0"/>
          <w:smallCaps w:val="0"/>
          <w:strike w:val="0"/>
          <w:color w:val="231f2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The </w:t>
      </w:r>
      <w:r w:rsidDel="00000000" w:rsidR="00000000" w:rsidRPr="00000000">
        <w:rPr>
          <w:rFonts w:ascii="Calibri" w:cs="Calibri" w:eastAsia="Calibri" w:hAnsi="Calibri"/>
          <w:i w:val="1"/>
          <w:smallCaps w:val="0"/>
          <w:strike w:val="0"/>
          <w:color w:val="231f20"/>
          <w:u w:val="none"/>
          <w:shd w:fill="auto" w:val="clear"/>
          <w:vertAlign w:val="baseline"/>
          <w:rtl w:val="0"/>
        </w:rPr>
        <w:t xml:space="preserve">Idaho Falls Post Register </w:t>
      </w:r>
      <w:r w:rsidDel="00000000" w:rsidR="00000000" w:rsidRPr="00000000">
        <w:rPr>
          <w:rFonts w:ascii="Calibri" w:cs="Calibri" w:eastAsia="Calibri" w:hAnsi="Calibri"/>
          <w:i w:val="0"/>
          <w:smallCaps w:val="0"/>
          <w:strike w:val="0"/>
          <w:color w:val="231f20"/>
          <w:u w:val="none"/>
          <w:shd w:fill="auto" w:val="clear"/>
          <w:vertAlign w:val="baseline"/>
          <w:rtl w:val="0"/>
        </w:rPr>
        <w:t xml:space="preserve">is the nearest daily paper which can be purchased at local outlets and has limited mailbox delivery.</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16" w:line="256" w:lineRule="auto"/>
        <w:ind w:left="0" w:right="0" w:firstLine="0"/>
        <w:contextualSpacing w:val="0"/>
        <w:jc w:val="left"/>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16" w:line="256" w:lineRule="auto"/>
        <w:ind w:left="0" w:right="0" w:firstLine="0"/>
        <w:contextualSpacing w:val="0"/>
        <w:jc w:val="left"/>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NONPROFIT COMMUNITY &amp; SERVICES</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16" w:line="256" w:lineRule="auto"/>
        <w:ind w:left="0" w:right="0" w:firstLine="0"/>
        <w:contextualSpacing w:val="0"/>
        <w:jc w:val="left"/>
        <w:rPr>
          <w:rFonts w:ascii="Calibri" w:cs="Calibri" w:eastAsia="Calibri" w:hAnsi="Calibri"/>
          <w:color w:val="231f20"/>
        </w:rPr>
      </w:pPr>
      <w:r w:rsidDel="00000000" w:rsidR="00000000" w:rsidRPr="00000000">
        <w:rPr>
          <w:rFonts w:ascii="Calibri" w:cs="Calibri" w:eastAsia="Calibri" w:hAnsi="Calibri"/>
          <w:color w:val="231f20"/>
          <w:rtl w:val="0"/>
        </w:rPr>
        <w:t xml:space="preserve">Teton Valley has a diverse and robust nonprofit community with over 40 organizations engaged in Animal Rescue, Arts &amp; Culture, Civic &amp; Service, Conservation &amp; Environment, Education, Health &amp; Human Services, and Sports &amp; Recreation. You can find a directory of Teton Valley nonprofits at www.cftetonvalley.org. Every third Thursday in July, the Community Foundation holds the “Tin Cup Challenge,” which raises over $1 million for Teton Valley nonprofits from donors of all walks of life. </w:t>
      </w:r>
    </w:p>
    <w:p w:rsidR="00000000" w:rsidDel="00000000" w:rsidP="00000000" w:rsidRDefault="00000000" w:rsidRPr="00000000" w14:paraId="0000004A">
      <w:pPr>
        <w:spacing w:line="256" w:lineRule="auto"/>
        <w:ind w:left="0" w:right="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4B">
      <w:pPr>
        <w:ind w:left="0" w:right="0" w:firstLine="0"/>
        <w:contextualSpacing w:val="0"/>
        <w:rPr>
          <w:rFonts w:ascii="Calibri" w:cs="Calibri" w:eastAsia="Calibri" w:hAnsi="Calibri"/>
          <w:b w:val="1"/>
        </w:rPr>
      </w:pPr>
      <w:r w:rsidDel="00000000" w:rsidR="00000000" w:rsidRPr="00000000">
        <w:rPr>
          <w:rFonts w:ascii="Calibri" w:cs="Calibri" w:eastAsia="Calibri" w:hAnsi="Calibri"/>
          <w:b w:val="1"/>
          <w:rtl w:val="0"/>
        </w:rPr>
        <w:t xml:space="preserve">UTILITY SERVICES</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38" w:line="256"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Water, sewer, electric, telephone and trash pickup services are all available in Teton County. However, because of the relative isolation of Teton County and the possibility of your property being separated from central systems, the type of service may diﬀer considerably from that provided in large cities. The companies and agencies which provide these services are similar to companies and agencies in other rural areas in the Intermountain West.</w:t>
      </w: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b w:val="1"/>
          <w:color w:val="231f20"/>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WATER</w:t>
      </w: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Each of Teton County’s cities — Driggs, Tetonia and Victor — provide culinary water service to its residents. If you live outside of town, you will most likely need to drill a domestic well. Few subdivisions and developments have community water systems.</w:t>
      </w: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The waters of the state of Idaho are regulated by the Idaho Department of Water Resources. You must obtain a permit from this agency before drilling a well on your property.</w:t>
      </w: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The Idaho Department of Water Resources considers culinary water and irrigation water to be diﬀerent uses and regulates each diﬀerently. The fact that a stream of water ﬂows across your property does not necessarily mean you have a right to use that water. The rights to that stream of water may, in their entirety, belong to someone else. In order  to  understand your  water rights, consult with the Department of Water Resources at its oﬃce in Idaho Falls.</w:t>
      </w: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1" w:line="256" w:lineRule="auto"/>
        <w:ind w:left="0" w:right="0" w:firstLine="0"/>
        <w:contextualSpacing w:val="0"/>
        <w:jc w:val="left"/>
        <w:rPr>
          <w:rFonts w:ascii="Calibri" w:cs="Calibri" w:eastAsia="Calibri" w:hAnsi="Calibri"/>
          <w:b w:val="1"/>
          <w:color w:val="231f20"/>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SEWER</w:t>
      </w: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1" w:line="256"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Driggs, Tetonia and Victor each provide sewer service to their city residents. If you live out of the city, you will most likely need to install a septic system to treat your wastewater. All septic systems are maintained by and at   the expense of the property owner.</w:t>
      </w: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i w:val="0"/>
          <w:smallCaps w:val="0"/>
          <w:strike w:val="0"/>
          <w:color w:val="231f2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A municipal sewer line runs between Victor and Driggs. If your property lies in close proximity to this sewer line you may be able to, or may even be required to, hook up to this line. Consult with the cities of Driggs and Victor to see if such a hookup is possible, then check with the County Building Department to see if hook up is required.</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All septic systems must be permitted by the District 7 Health Department before they are installed. The type of system required will vary depending on the nature of your soil and/or the level of the water table beneath your property, so consult with the District 7 Health Department before you purchase.</w:t>
      </w: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b w:val="1"/>
          <w:color w:val="231f20"/>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ELECTRIC</w:t>
      </w: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i w:val="0"/>
          <w:smallCaps w:val="0"/>
          <w:strike w:val="0"/>
          <w:color w:val="231f2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Electric power is, for the most part, provided by Fall River Rural Electric Cooperative. Their main oﬃce is in Ashton, Idaho, but a branch oﬃce and equipment station is maintained in Driggs. Delivery of electric service to your property may involve the installation of new power lines. Consult with the appropriate power provider to determine the programs available to you and the costs involved.</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81" w:line="256" w:lineRule="auto"/>
        <w:ind w:left="0" w:right="0" w:firstLine="0"/>
        <w:contextualSpacing w:val="0"/>
        <w:jc w:val="left"/>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Many areas of Teton County provide good sites for the use of alternative energy sources such as solar and wind energy. Some people live completely oﬀ the electric power company grid. There are several alternative energy ﬁrms in Teton Valley  that can  help property owners  pursue this option.</w:t>
      </w: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b w:val="1"/>
          <w:color w:val="231f20"/>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TELEPHONE</w:t>
      </w: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Telephone service is provided locally by Silverstar Communications which maintains an oﬃce in Driggs. Silverstar Communications also provides </w:t>
      </w:r>
      <w:r w:rsidDel="00000000" w:rsidR="00000000" w:rsidRPr="00000000">
        <w:rPr>
          <w:rFonts w:ascii="Calibri" w:cs="Calibri" w:eastAsia="Calibri" w:hAnsi="Calibri"/>
          <w:color w:val="231f20"/>
          <w:rtl w:val="0"/>
        </w:rPr>
        <w:t xml:space="preserve">mobile</w:t>
      </w:r>
      <w:r w:rsidDel="00000000" w:rsidR="00000000" w:rsidRPr="00000000">
        <w:rPr>
          <w:rFonts w:ascii="Calibri" w:cs="Calibri" w:eastAsia="Calibri" w:hAnsi="Calibri"/>
          <w:i w:val="0"/>
          <w:smallCaps w:val="0"/>
          <w:strike w:val="0"/>
          <w:color w:val="231f20"/>
          <w:u w:val="none"/>
          <w:shd w:fill="auto" w:val="clear"/>
          <w:vertAlign w:val="baseline"/>
          <w:rtl w:val="0"/>
        </w:rPr>
        <w:t xml:space="preserve"> telephone service, as do</w:t>
      </w:r>
      <w:r w:rsidDel="00000000" w:rsidR="00000000" w:rsidRPr="00000000">
        <w:rPr>
          <w:rFonts w:ascii="Calibri" w:cs="Calibri" w:eastAsia="Calibri" w:hAnsi="Calibri"/>
          <w:color w:val="231f20"/>
          <w:rtl w:val="0"/>
        </w:rPr>
        <w:t xml:space="preserve"> most national carriers such as AT&amp;T and Verizon.</w:t>
      </w:r>
      <w:r w:rsidDel="00000000" w:rsidR="00000000" w:rsidRPr="00000000">
        <w:rPr>
          <w:rFonts w:ascii="Calibri" w:cs="Calibri" w:eastAsia="Calibri" w:hAnsi="Calibri"/>
          <w:i w:val="0"/>
          <w:smallCaps w:val="0"/>
          <w:strike w:val="0"/>
          <w:color w:val="231f20"/>
          <w:u w:val="none"/>
          <w:shd w:fill="auto" w:val="clear"/>
          <w:vertAlign w:val="baseline"/>
          <w:rtl w:val="0"/>
        </w:rPr>
        <w:t xml:space="preserve">  </w:t>
      </w:r>
      <w:r w:rsidDel="00000000" w:rsidR="00000000" w:rsidRPr="00000000">
        <w:rPr>
          <w:rFonts w:ascii="Calibri" w:cs="Calibri" w:eastAsia="Calibri" w:hAnsi="Calibri"/>
          <w:color w:val="231f20"/>
          <w:rtl w:val="0"/>
        </w:rPr>
        <w:t xml:space="preserve">Reception varies amongst the providers, so it may be a good idea to</w:t>
      </w:r>
      <w:r w:rsidDel="00000000" w:rsidR="00000000" w:rsidRPr="00000000">
        <w:rPr>
          <w:rFonts w:ascii="Calibri" w:cs="Calibri" w:eastAsia="Calibri" w:hAnsi="Calibri"/>
          <w:i w:val="0"/>
          <w:smallCaps w:val="0"/>
          <w:strike w:val="0"/>
          <w:color w:val="231f20"/>
          <w:u w:val="none"/>
          <w:shd w:fill="auto" w:val="clear"/>
          <w:vertAlign w:val="baseline"/>
          <w:rtl w:val="0"/>
        </w:rPr>
        <w:t xml:space="preserve">, check that you have reception from your property when s</w:t>
      </w:r>
      <w:r w:rsidDel="00000000" w:rsidR="00000000" w:rsidRPr="00000000">
        <w:rPr>
          <w:rFonts w:ascii="Calibri" w:cs="Calibri" w:eastAsia="Calibri" w:hAnsi="Calibri"/>
          <w:color w:val="231f20"/>
          <w:rtl w:val="0"/>
        </w:rPr>
        <w:t xml:space="preserve">electing a phone plan</w:t>
      </w:r>
      <w:r w:rsidDel="00000000" w:rsidR="00000000" w:rsidRPr="00000000">
        <w:rPr>
          <w:rFonts w:ascii="Calibri" w:cs="Calibri" w:eastAsia="Calibri" w:hAnsi="Calibri"/>
          <w:i w:val="0"/>
          <w:smallCaps w:val="0"/>
          <w:strike w:val="0"/>
          <w:color w:val="231f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1" w:line="254" w:lineRule="auto"/>
        <w:ind w:left="0" w:right="0" w:firstLine="0"/>
        <w:contextualSpacing w:val="0"/>
        <w:jc w:val="left"/>
        <w:rPr>
          <w:rFonts w:ascii="Calibri" w:cs="Calibri" w:eastAsia="Calibri" w:hAnsi="Calibri"/>
          <w:b w:val="1"/>
          <w:color w:val="231f20"/>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TRASH &amp; </w:t>
      </w:r>
      <w:r w:rsidDel="00000000" w:rsidR="00000000" w:rsidRPr="00000000">
        <w:rPr>
          <w:rFonts w:ascii="Calibri" w:cs="Calibri" w:eastAsia="Calibri" w:hAnsi="Calibri"/>
          <w:b w:val="1"/>
          <w:color w:val="231f20"/>
          <w:rtl w:val="0"/>
        </w:rPr>
        <w:t xml:space="preserve">RECYCLING</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1" w:line="254"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Teton County maintains a waste </w:t>
      </w:r>
      <w:r w:rsidDel="00000000" w:rsidR="00000000" w:rsidRPr="00000000">
        <w:rPr>
          <w:rFonts w:ascii="Calibri" w:cs="Calibri" w:eastAsia="Calibri" w:hAnsi="Calibri"/>
          <w:color w:val="231f20"/>
          <w:rtl w:val="0"/>
        </w:rPr>
        <w:t xml:space="preserve">transfer station</w:t>
      </w:r>
      <w:r w:rsidDel="00000000" w:rsidR="00000000" w:rsidRPr="00000000">
        <w:rPr>
          <w:rFonts w:ascii="Calibri" w:cs="Calibri" w:eastAsia="Calibri" w:hAnsi="Calibri"/>
          <w:i w:val="0"/>
          <w:smallCaps w:val="0"/>
          <w:strike w:val="0"/>
          <w:color w:val="231f20"/>
          <w:u w:val="none"/>
          <w:shd w:fill="auto" w:val="clear"/>
          <w:vertAlign w:val="baseline"/>
          <w:rtl w:val="0"/>
        </w:rPr>
        <w:t xml:space="preserve"> east of Driggs. The landﬁll is open to the public </w:t>
      </w:r>
      <w:r w:rsidDel="00000000" w:rsidR="00000000" w:rsidRPr="00000000">
        <w:rPr>
          <w:rFonts w:ascii="Calibri" w:cs="Calibri" w:eastAsia="Calibri" w:hAnsi="Calibri"/>
          <w:color w:val="231f20"/>
          <w:rtl w:val="0"/>
        </w:rPr>
        <w:t xml:space="preserve">Tuesday thru Friday from 8-3PM and Saturday from 8-1PM.   </w:t>
      </w: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1" w:line="256"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color w:val="231f20"/>
          <w:rtl w:val="0"/>
        </w:rPr>
        <w:t xml:space="preserve">RAD Curbside</w:t>
      </w:r>
      <w:r w:rsidDel="00000000" w:rsidR="00000000" w:rsidRPr="00000000">
        <w:rPr>
          <w:rFonts w:ascii="Calibri" w:cs="Calibri" w:eastAsia="Calibri" w:hAnsi="Calibri"/>
          <w:i w:val="0"/>
          <w:smallCaps w:val="0"/>
          <w:strike w:val="0"/>
          <w:color w:val="231f20"/>
          <w:u w:val="none"/>
          <w:shd w:fill="auto" w:val="clear"/>
          <w:vertAlign w:val="baseline"/>
          <w:rtl w:val="0"/>
        </w:rPr>
        <w:t xml:space="preserve">, a private company, provides trash</w:t>
      </w:r>
      <w:r w:rsidDel="00000000" w:rsidR="00000000" w:rsidRPr="00000000">
        <w:rPr>
          <w:rFonts w:ascii="Calibri" w:cs="Calibri" w:eastAsia="Calibri" w:hAnsi="Calibri"/>
          <w:color w:val="231f20"/>
          <w:rtl w:val="0"/>
        </w:rPr>
        <w:t xml:space="preserve"> and recycling </w:t>
      </w:r>
      <w:r w:rsidDel="00000000" w:rsidR="00000000" w:rsidRPr="00000000">
        <w:rPr>
          <w:rFonts w:ascii="Calibri" w:cs="Calibri" w:eastAsia="Calibri" w:hAnsi="Calibri"/>
          <w:i w:val="0"/>
          <w:smallCaps w:val="0"/>
          <w:strike w:val="0"/>
          <w:color w:val="231f20"/>
          <w:u w:val="none"/>
          <w:shd w:fill="auto" w:val="clear"/>
          <w:vertAlign w:val="baseline"/>
          <w:rtl w:val="0"/>
        </w:rPr>
        <w:t xml:space="preserve">pick up for a fee. As this service may not be available to all areas in the county, contact </w:t>
      </w:r>
      <w:r w:rsidDel="00000000" w:rsidR="00000000" w:rsidRPr="00000000">
        <w:rPr>
          <w:rFonts w:ascii="Calibri" w:cs="Calibri" w:eastAsia="Calibri" w:hAnsi="Calibri"/>
          <w:color w:val="231f20"/>
          <w:rtl w:val="0"/>
        </w:rPr>
        <w:t xml:space="preserve">RAD Curbside</w:t>
      </w:r>
      <w:r w:rsidDel="00000000" w:rsidR="00000000" w:rsidRPr="00000000">
        <w:rPr>
          <w:rFonts w:ascii="Calibri" w:cs="Calibri" w:eastAsia="Calibri" w:hAnsi="Calibri"/>
          <w:i w:val="0"/>
          <w:smallCaps w:val="0"/>
          <w:strike w:val="0"/>
          <w:color w:val="231f20"/>
          <w:u w:val="none"/>
          <w:shd w:fill="auto" w:val="clear"/>
          <w:vertAlign w:val="baseline"/>
          <w:rtl w:val="0"/>
        </w:rPr>
        <w:t xml:space="preserve"> for information about service and cost. If this service is not provided to your particular lot, you may be required to transport your trash to the landﬁll at your own expense.</w:t>
      </w:r>
      <w:r w:rsidDel="00000000" w:rsidR="00000000" w:rsidRPr="00000000">
        <w:rPr>
          <w:rtl w:val="0"/>
        </w:rPr>
      </w:r>
    </w:p>
    <w:p w:rsidR="00000000" w:rsidDel="00000000" w:rsidP="00000000" w:rsidRDefault="00000000" w:rsidRPr="00000000" w14:paraId="00000066">
      <w:pPr>
        <w:spacing w:line="256" w:lineRule="auto"/>
        <w:ind w:left="0" w:right="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7">
      <w:pPr>
        <w:spacing w:line="256" w:lineRule="auto"/>
        <w:ind w:left="0" w:right="0" w:firstLine="0"/>
        <w:contextualSpacing w:val="0"/>
        <w:rPr>
          <w:rFonts w:ascii="Calibri" w:cs="Calibri" w:eastAsia="Calibri" w:hAnsi="Calibri"/>
        </w:rPr>
      </w:pPr>
      <w:r w:rsidDel="00000000" w:rsidR="00000000" w:rsidRPr="00000000">
        <w:rPr>
          <w:rFonts w:ascii="Calibri" w:cs="Calibri" w:eastAsia="Calibri" w:hAnsi="Calibri"/>
          <w:rtl w:val="0"/>
        </w:rPr>
        <w:t xml:space="preserve">For more information, check out the following websites:</w:t>
      </w:r>
    </w:p>
    <w:p w:rsidR="00000000" w:rsidDel="00000000" w:rsidP="00000000" w:rsidRDefault="00000000" w:rsidRPr="00000000" w14:paraId="00000068">
      <w:pPr>
        <w:spacing w:line="256" w:lineRule="auto"/>
        <w:ind w:left="0" w:right="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9">
      <w:pPr>
        <w:numPr>
          <w:ilvl w:val="0"/>
          <w:numId w:val="1"/>
        </w:numPr>
        <w:spacing w:line="256" w:lineRule="auto"/>
        <w:ind w:left="720" w:right="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RAD Curbside  - </w:t>
      </w:r>
      <w:hyperlink r:id="rId8">
        <w:r w:rsidDel="00000000" w:rsidR="00000000" w:rsidRPr="00000000">
          <w:rPr>
            <w:rFonts w:ascii="Calibri" w:cs="Calibri" w:eastAsia="Calibri" w:hAnsi="Calibri"/>
            <w:color w:val="1155cc"/>
            <w:u w:val="single"/>
            <w:rtl w:val="0"/>
          </w:rPr>
          <w:t xml:space="preserve">https://radcurbside.com/</w:t>
        </w:r>
      </w:hyperlink>
      <w:r w:rsidDel="00000000" w:rsidR="00000000" w:rsidRPr="00000000">
        <w:rPr>
          <w:rtl w:val="0"/>
        </w:rPr>
      </w:r>
    </w:p>
    <w:p w:rsidR="00000000" w:rsidDel="00000000" w:rsidP="00000000" w:rsidRDefault="00000000" w:rsidRPr="00000000" w14:paraId="0000006A">
      <w:pPr>
        <w:numPr>
          <w:ilvl w:val="0"/>
          <w:numId w:val="1"/>
        </w:numPr>
        <w:spacing w:line="256" w:lineRule="auto"/>
        <w:ind w:left="720" w:right="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Teton Valley Community Recycling  - </w:t>
      </w:r>
      <w:hyperlink r:id="rId9">
        <w:r w:rsidDel="00000000" w:rsidR="00000000" w:rsidRPr="00000000">
          <w:rPr>
            <w:rFonts w:ascii="Calibri" w:cs="Calibri" w:eastAsia="Calibri" w:hAnsi="Calibri"/>
            <w:color w:val="1155cc"/>
            <w:u w:val="single"/>
            <w:rtl w:val="0"/>
          </w:rPr>
          <w:t xml:space="preserve">http://tetonrecycling.org/</w:t>
        </w:r>
      </w:hyperlink>
      <w:r w:rsidDel="00000000" w:rsidR="00000000" w:rsidRPr="00000000">
        <w:rPr>
          <w:rtl w:val="0"/>
        </w:rPr>
      </w:r>
    </w:p>
    <w:p w:rsidR="00000000" w:rsidDel="00000000" w:rsidP="00000000" w:rsidRDefault="00000000" w:rsidRPr="00000000" w14:paraId="0000006B">
      <w:pPr>
        <w:numPr>
          <w:ilvl w:val="0"/>
          <w:numId w:val="1"/>
        </w:numPr>
        <w:spacing w:line="256" w:lineRule="auto"/>
        <w:ind w:left="720" w:right="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Teton County Solid Waste &amp; Recyling - https://www.tetoncountyidaho.gov/department.php?deptID=24&amp;menuID=1</w:t>
      </w:r>
    </w:p>
    <w:p w:rsidR="00000000" w:rsidDel="00000000" w:rsidP="00000000" w:rsidRDefault="00000000" w:rsidRPr="00000000" w14:paraId="0000006C">
      <w:pPr>
        <w:spacing w:line="256" w:lineRule="auto"/>
        <w:ind w:right="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D">
      <w:pPr>
        <w:ind w:left="0" w:right="0" w:firstLine="0"/>
        <w:contextualSpacing w:val="0"/>
        <w:rPr>
          <w:rFonts w:ascii="Calibri" w:cs="Calibri" w:eastAsia="Calibri" w:hAnsi="Calibri"/>
          <w:b w:val="1"/>
        </w:rPr>
      </w:pPr>
      <w:r w:rsidDel="00000000" w:rsidR="00000000" w:rsidRPr="00000000">
        <w:rPr>
          <w:rFonts w:ascii="Calibri" w:cs="Calibri" w:eastAsia="Calibri" w:hAnsi="Calibri"/>
          <w:b w:val="1"/>
          <w:rtl w:val="0"/>
        </w:rPr>
        <w:t xml:space="preserve">PROPERTY RIGHTS AND RESPONSIBILITIES</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38" w:line="256" w:lineRule="auto"/>
        <w:ind w:left="0" w:right="0" w:firstLine="0"/>
        <w:contextualSpacing w:val="0"/>
        <w:jc w:val="left"/>
        <w:rPr>
          <w:rFonts w:ascii="Calibri" w:cs="Calibri" w:eastAsia="Calibri" w:hAnsi="Calibri"/>
          <w:i w:val="0"/>
          <w:smallCaps w:val="0"/>
          <w:strike w:val="0"/>
          <w:color w:val="231f2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Teton County deserves respect: few locations are so free of crowding and pollution, with so much open space. The cumulative eﬀect of the actions of individual property owners will determine whether or not Teton Valley remains this way. Correspondingly, property ownership has responsibilities. Some of these are laid out in local law; other measures are voluntary. We hope this document serves to direct you toward resources that will enable you to be part of the eﬀort to preserve a legacy of natural resources and beauty for future generations.</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38" w:line="256" w:lineRule="auto"/>
        <w:ind w:left="0" w:right="0" w:firstLine="0"/>
        <w:contextualSpacing w:val="0"/>
        <w:jc w:val="left"/>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both"/>
        <w:rPr>
          <w:rFonts w:ascii="Calibri" w:cs="Calibri" w:eastAsia="Calibri" w:hAnsi="Calibri"/>
          <w:i w:val="0"/>
          <w:smallCaps w:val="0"/>
          <w:strike w:val="0"/>
          <w:color w:val="231f2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Your legal property rights in Teton County, Idaho, are similar to those of any other county in any state. Your  property rights are deﬁned by the Constitution  of the United States, the constitution and statutes of the state of Idaho, and the local ordinances enacted by Teton  County and  the  cities located in  the county.</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both"/>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both"/>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NUISANCES and THE RIGHT TO FARM ACT</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both"/>
        <w:rPr>
          <w:rFonts w:ascii="Calibri" w:cs="Calibri" w:eastAsia="Calibri" w:hAnsi="Calibri"/>
          <w:color w:val="231f20"/>
        </w:rPr>
      </w:pPr>
      <w:r w:rsidDel="00000000" w:rsidR="00000000" w:rsidRPr="00000000">
        <w:rPr>
          <w:rFonts w:ascii="Calibri" w:cs="Calibri" w:eastAsia="Calibri" w:hAnsi="Calibri"/>
          <w:color w:val="231f20"/>
          <w:rtl w:val="0"/>
        </w:rPr>
        <w:t xml:space="preserve">Teton County does not have a nuisance ordinance, and it is not uncommon for property owners - especially farmers and ranchers - to store equipment and supplies on their property. You may even have cattle crossing your road to access grazing on the other side. Idaho’s Right to Farm Act limits what can be defined as a “Nuisance” for uses associated with protected agricultural operations.  As such, noise, odors, dust, fumes, vibrations, and even animals associated with agricultural operations are not statutorily defined as a nuisance. </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both"/>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both"/>
        <w:rPr>
          <w:rFonts w:ascii="Calibri" w:cs="Calibri" w:eastAsia="Calibri" w:hAnsi="Calibri"/>
          <w:color w:val="231f20"/>
        </w:rPr>
      </w:pPr>
      <w:r w:rsidDel="00000000" w:rsidR="00000000" w:rsidRPr="00000000">
        <w:rPr>
          <w:rFonts w:ascii="Calibri" w:cs="Calibri" w:eastAsia="Calibri" w:hAnsi="Calibri"/>
          <w:color w:val="231f20"/>
          <w:rtl w:val="0"/>
        </w:rPr>
        <w:t xml:space="preserve">Regarding activities on non-agricultural properties, Teton County does not engage in active code enforcement; zoning code violations must be reported to the Planning &amp; Zoning Department. However, departmental resources are limited, and only egregious actions are likely to prompt action. Always consider the Golden Rule when deciding how and where to store materials on your property, and activities which may be bothersome to neighbors.</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b w:val="1"/>
          <w:color w:val="231f20"/>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ZONING</w:t>
      </w: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Teton County is a zoned county. Zoning is mandated by state statute for the purpose of establishing ordered growth and protecting property rights and values. The particular location of your property will determine how you may utilize it. Information concerning your property’s zone and the opportunities available in that zone can be obtained from the Teton County Planning and Zoning Oﬃce. </w:t>
      </w:r>
      <w:r w:rsidDel="00000000" w:rsidR="00000000" w:rsidRPr="00000000">
        <w:rPr>
          <w:rFonts w:ascii="Calibri" w:cs="Calibri" w:eastAsia="Calibri" w:hAnsi="Calibri"/>
          <w:color w:val="231f20"/>
          <w:rtl w:val="0"/>
        </w:rPr>
        <w:t xml:space="preserve">VARD staff can also provide Planning &amp; Zoning background information. </w:t>
      </w: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i w:val="0"/>
          <w:smallCaps w:val="0"/>
          <w:strike w:val="0"/>
          <w:color w:val="231f2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The properties surrounding you may not remain as they are indeﬁnitely. </w:t>
      </w:r>
      <w:r w:rsidDel="00000000" w:rsidR="00000000" w:rsidRPr="00000000">
        <w:rPr>
          <w:rFonts w:ascii="Calibri" w:cs="Calibri" w:eastAsia="Calibri" w:hAnsi="Calibri"/>
          <w:color w:val="231f20"/>
          <w:rtl w:val="0"/>
        </w:rPr>
        <w:t xml:space="preserve">Moreover, Teton County has over 7,000 unbuilt lots, and it is not uncommon to find lands that appear as open spaces when really they  have already been approved for residential subdivisions. </w:t>
      </w:r>
      <w:r w:rsidDel="00000000" w:rsidR="00000000" w:rsidRPr="00000000">
        <w:rPr>
          <w:rFonts w:ascii="Calibri" w:cs="Calibri" w:eastAsia="Calibri" w:hAnsi="Calibri"/>
          <w:i w:val="0"/>
          <w:smallCaps w:val="0"/>
          <w:strike w:val="0"/>
          <w:color w:val="231f20"/>
          <w:u w:val="none"/>
          <w:shd w:fill="auto" w:val="clear"/>
          <w:vertAlign w:val="baseline"/>
          <w:rtl w:val="0"/>
        </w:rPr>
        <w:t xml:space="preserve">Check with Teton County Planning and Zoning to determine how neighboring properties are zoned and what developments may be in the planning stages. V</w:t>
      </w:r>
      <w:r w:rsidDel="00000000" w:rsidR="00000000" w:rsidRPr="00000000">
        <w:rPr>
          <w:rFonts w:ascii="Calibri" w:cs="Calibri" w:eastAsia="Calibri" w:hAnsi="Calibri"/>
          <w:color w:val="231f20"/>
          <w:rtl w:val="0"/>
        </w:rPr>
        <w:t xml:space="preserve">ARD staff can also provide assistance in understanding the implications of zoning and development approvals.</w:t>
      </w:r>
      <w:r w:rsidDel="00000000" w:rsidR="00000000" w:rsidRPr="00000000">
        <w:rPr>
          <w:rFonts w:ascii="Calibri" w:cs="Calibri" w:eastAsia="Calibri" w:hAnsi="Calibri"/>
          <w:i w:val="0"/>
          <w:smallCaps w:val="0"/>
          <w:strike w:val="0"/>
          <w:color w:val="231f20"/>
          <w:u w:val="none"/>
          <w:shd w:fill="auto" w:val="clear"/>
          <w:vertAlign w:val="baseline"/>
          <w:rtl w:val="0"/>
        </w:rPr>
        <w:t xml:space="preserve"> </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HOA’s</w:t>
      </w:r>
      <w:r w:rsidDel="00000000" w:rsidR="00000000" w:rsidRPr="00000000">
        <w:rPr>
          <w:rFonts w:ascii="Calibri" w:cs="Calibri" w:eastAsia="Calibri" w:hAnsi="Calibri"/>
          <w:color w:val="231f20"/>
          <w:rtl w:val="0"/>
        </w:rPr>
        <w:t xml:space="preserve">. </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contextualSpacing w:val="0"/>
        <w:jc w:val="left"/>
        <w:rPr>
          <w:rFonts w:ascii="Calibri" w:cs="Calibri" w:eastAsia="Calibri" w:hAnsi="Calibri"/>
        </w:rPr>
      </w:pPr>
      <w:r w:rsidDel="00000000" w:rsidR="00000000" w:rsidRPr="00000000">
        <w:rPr>
          <w:rFonts w:ascii="Calibri" w:cs="Calibri" w:eastAsia="Calibri" w:hAnsi="Calibri"/>
          <w:rtl w:val="0"/>
        </w:rPr>
        <w:t xml:space="preserve">Most subdivisions in Teton County have established a Homeowner’s Association (HOA) that govern the private Codes, Covenants, and Restrictions (CCRs) for a given subdivision. CCRs are recorded documents and can be obtained from the Teton County Clerk’s Office or your realtor. Some HOA’s are more active than others, and it may be a good idea to get in touch with an HOA representative to get a feel for the management history of a subdivision. If you live in an HOA that has CCRs and are experiencing enforcement issues or questions, just remember that these CCRs represent a legal contract between the property owners within the subdivision only. As such, enforcement is not within the purview of Teton County but only those in “privity of contract” with the CCRs. </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7F">
      <w:pPr>
        <w:tabs>
          <w:tab w:val="right" w:pos="5999"/>
        </w:tabs>
        <w:spacing w:before="9" w:lineRule="auto"/>
        <w:contextualSpacing w:val="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BUILDABLE PARCELS</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contextualSpacing w:val="0"/>
        <w:jc w:val="left"/>
        <w:rPr>
          <w:rFonts w:ascii="Calibri" w:cs="Calibri" w:eastAsia="Calibri" w:hAnsi="Calibri"/>
          <w:color w:val="231f20"/>
        </w:rPr>
      </w:pPr>
      <w:r w:rsidDel="00000000" w:rsidR="00000000" w:rsidRPr="00000000">
        <w:rPr>
          <w:rFonts w:ascii="Calibri" w:cs="Calibri" w:eastAsia="Calibri" w:hAnsi="Calibri"/>
          <w:color w:val="231f20"/>
          <w:rtl w:val="0"/>
        </w:rPr>
        <w:t xml:space="preserve">There are many lots for sale in Teton Valley, however, not all lots are eligible for building permits. In some cases, lots were created illegally, or in other cases, the developer-provided infrastructure is not complete. Before purchasing property, we recommend submitting a “Property Inquiry Request Application” to Teton County. This research service requires a $150 fee, but will determine if a lot or parcel is “buildable” and if Teton County will issue building permits for homes and other structures. </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contextualSpacing w:val="0"/>
        <w:jc w:val="left"/>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082">
      <w:pPr>
        <w:tabs>
          <w:tab w:val="right" w:pos="5999"/>
        </w:tabs>
        <w:spacing w:before="9" w:lineRule="auto"/>
        <w:contextualSpacing w:val="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SEPTIC AND WELL SYSTEMS</w:t>
      </w:r>
    </w:p>
    <w:p w:rsidR="00000000" w:rsidDel="00000000" w:rsidP="00000000" w:rsidRDefault="00000000" w:rsidRPr="00000000" w14:paraId="00000083">
      <w:pPr>
        <w:tabs>
          <w:tab w:val="right" w:pos="5999"/>
        </w:tabs>
        <w:spacing w:before="9" w:lineRule="auto"/>
        <w:contextualSpacing w:val="0"/>
        <w:rPr>
          <w:rFonts w:ascii="Calibri" w:cs="Calibri" w:eastAsia="Calibri" w:hAnsi="Calibri"/>
          <w:color w:val="231f20"/>
        </w:rPr>
      </w:pPr>
      <w:r w:rsidDel="00000000" w:rsidR="00000000" w:rsidRPr="00000000">
        <w:rPr>
          <w:rFonts w:ascii="Calibri" w:cs="Calibri" w:eastAsia="Calibri" w:hAnsi="Calibri"/>
          <w:color w:val="231f20"/>
          <w:rtl w:val="0"/>
        </w:rPr>
        <w:t xml:space="preserve">Roughly sixty percent of Teton County residents use a septic system. A conventional septic system is a fairly simple and effective method for on site waste treatment and storage, however without proper maintenance groundwater can be contaminated. The two primary components of septic system are the septic tank and the drainfield. Septic tanks range in size and materials.  Idaho Department of Environmental Quality regulations stipulate that a septic tank must be at least 900 gallons for a 1-2 bedroom household, and at least 1000 gallons for a 3-4 bedroom household. </w:t>
      </w:r>
    </w:p>
    <w:p w:rsidR="00000000" w:rsidDel="00000000" w:rsidP="00000000" w:rsidRDefault="00000000" w:rsidRPr="00000000" w14:paraId="00000084">
      <w:pPr>
        <w:tabs>
          <w:tab w:val="right" w:pos="5999"/>
        </w:tabs>
        <w:spacing w:before="9" w:lineRule="auto"/>
        <w:contextualSpacing w:val="0"/>
        <w:rPr>
          <w:rFonts w:ascii="Calibri" w:cs="Calibri" w:eastAsia="Calibri" w:hAnsi="Calibri"/>
          <w:b w:val="1"/>
          <w:color w:val="231f20"/>
        </w:rPr>
      </w:pPr>
      <w:r w:rsidDel="00000000" w:rsidR="00000000" w:rsidRPr="00000000">
        <w:rPr>
          <w:rtl w:val="0"/>
        </w:rPr>
      </w:r>
    </w:p>
    <w:p w:rsidR="00000000" w:rsidDel="00000000" w:rsidP="00000000" w:rsidRDefault="00000000" w:rsidRPr="00000000" w14:paraId="00000085">
      <w:pPr>
        <w:tabs>
          <w:tab w:val="right" w:pos="5999"/>
        </w:tabs>
        <w:spacing w:before="9" w:lineRule="auto"/>
        <w:contextualSpacing w:val="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PROPERTY TAXES &amp; FEES</w:t>
      </w:r>
    </w:p>
    <w:p w:rsidR="00000000" w:rsidDel="00000000" w:rsidP="00000000" w:rsidRDefault="00000000" w:rsidRPr="00000000" w14:paraId="00000086">
      <w:pPr>
        <w:tabs>
          <w:tab w:val="right" w:pos="5999"/>
        </w:tabs>
        <w:spacing w:before="9" w:lineRule="auto"/>
        <w:contextualSpacing w:val="0"/>
        <w:rPr>
          <w:rFonts w:ascii="Calibri" w:cs="Calibri" w:eastAsia="Calibri" w:hAnsi="Calibri"/>
          <w:color w:val="231f20"/>
        </w:rPr>
      </w:pPr>
      <w:r w:rsidDel="00000000" w:rsidR="00000000" w:rsidRPr="00000000">
        <w:rPr>
          <w:rFonts w:ascii="Calibri" w:cs="Calibri" w:eastAsia="Calibri" w:hAnsi="Calibri"/>
          <w:color w:val="231f20"/>
          <w:rtl w:val="0"/>
        </w:rPr>
        <w:t xml:space="preserve">By law, all property in Idaho is subject to taxation unless it qualifies under a statutory exemption. Proof of property tax payment is the responsibility of the taxpayer. In Teton County, payments for multiple parcels may be paid in one transaction. The first half of all property tax payments is due December 20th, and the second half is due June 20th. Failure to receive a tax bill does not excuse property owners from being responsible for the taxes on their property, included late fees and other costs.  Be sure to check with the Teton County Treasurer’s office to make sure they have your correct contact information and mailing address for tax bills. </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Verdana" w:cs="Verdana" w:eastAsia="Verdana" w:hAnsi="Verdana"/>
          <w:color w:val="2d2e2e"/>
          <w:sz w:val="24"/>
          <w:szCs w:val="24"/>
          <w:highlight w:val="white"/>
        </w:rPr>
      </w:pP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Verdana" w:cs="Verdana" w:eastAsia="Verdana" w:hAnsi="Verdana"/>
          <w:color w:val="2d2e2e"/>
          <w:sz w:val="24"/>
          <w:szCs w:val="24"/>
          <w:highlight w:val="white"/>
        </w:rPr>
      </w:pP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b w:val="1"/>
          <w:color w:val="231f20"/>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SERVICE EASEMENTS</w:t>
      </w: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Teton County, like other rural counties, depends not only on roads but also upon systems of easements, rights-of-way, and other licenses or real-property tenements. These easements or right-of-ways allow access for roads, power lines, telephone lines, sewer lines, culinary or irrigation water, forest accesses, sportsman accesses, etc. Your property may be subservient so services can be provided to another’s property. Vice versa, another property may be subservient so these services can be provided to your property. In some situations these burdens to property may not be a matter of public record, but may have been obtained by adverse possession. Take care to research that your property can receive the services you desire and that you understand the burdens on your property so that services can be provided to others. </w:t>
      </w: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b w:val="1"/>
          <w:color w:val="231f20"/>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MINERAL RIGHTS</w:t>
      </w: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Prior to 1923, when the state of Idaho sold land to the public sector, the state transferred both surface rights and mineral rights. In 1923 the state of Idaho began transferring surface rights only, retaining the mineral rights in the state. Thus, whether or not you own the mineral rights to the property you purchased or intend to purchase depends on (1) whether or not it was ﬁrst transferred from the state prior to 1923, and (2) whether or not your predecessors in interest retained the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0"/>
          <w:smallCaps w:val="0"/>
          <w:strike w:val="0"/>
          <w:color w:val="231f20"/>
          <w:u w:val="none"/>
          <w:shd w:fill="auto" w:val="clear"/>
          <w:vertAlign w:val="baseline"/>
          <w:rtl w:val="0"/>
        </w:rPr>
        <w:t xml:space="preserve">mineral rights when he sold the property. Your title insurance policy will contain this information. If minerals are never found beneath your property, your ownership of the mineral rights will not be too much of a beneﬁt, nor will the fact that you do not own the mineral rights be too much of a detriment. However, if you do not own the mineral rights to minerals that are found beneath your property, not only will you not have an interest in that asset, but the process of mining those minerals may place a demand on your surface rights that you never expected and do not appreciate.</w:t>
      </w: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b w:val="1"/>
          <w:color w:val="231f20"/>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FENCING</w:t>
      </w: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Some of the property in Teton County is fenced. A fence may appear to be the boundary line between two separate parcels of property. However, it may not correspond with the surveyed property line and it may be necessary to relocate the fence to have it correspond with the surveyed or “real” property line. On the other hand, your predecessors in interest may have made certain agreements or acted toward their property in such a way that the fence line becomes the “real” property line, notwithstanding the fact that the fence line and the surveyed line</w:t>
      </w:r>
      <w:r w:rsidDel="00000000" w:rsidR="00000000" w:rsidRPr="00000000">
        <w:rPr>
          <w:rFonts w:ascii="Calibri" w:cs="Calibri" w:eastAsia="Calibri" w:hAnsi="Calibri"/>
          <w:color w:val="231f20"/>
          <w:rtl w:val="0"/>
        </w:rPr>
        <w:t xml:space="preserve"> </w:t>
      </w:r>
      <w:r w:rsidDel="00000000" w:rsidR="00000000" w:rsidRPr="00000000">
        <w:rPr>
          <w:rFonts w:ascii="Calibri" w:cs="Calibri" w:eastAsia="Calibri" w:hAnsi="Calibri"/>
          <w:i w:val="0"/>
          <w:smallCaps w:val="0"/>
          <w:strike w:val="0"/>
          <w:color w:val="231f20"/>
          <w:u w:val="none"/>
          <w:shd w:fill="auto" w:val="clear"/>
          <w:vertAlign w:val="baseline"/>
          <w:rtl w:val="0"/>
        </w:rPr>
        <w:t xml:space="preserve">are not the same. Before you purchase property, these issues should be looked into carefully. It may be prudent to obtain assistance and advice from a local real estate attorney to ensure that you understand exactly what you are purchasing.</w:t>
      </w: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b w:val="1"/>
          <w:color w:val="231f20"/>
        </w:rPr>
      </w:pPr>
      <w:r w:rsidDel="00000000" w:rsidR="00000000" w:rsidRPr="00000000">
        <w:rPr>
          <w:rtl w:val="0"/>
        </w:rPr>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b w:val="1"/>
          <w:color w:val="231f20"/>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LIVING WITH WILDLIFE</w:t>
      </w:r>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Teton County’s abundant wildlife is a big part of the valley’s attraction. Wildlife corridors are areas of wildlife habitat or areas where animals migrate or feed, often near streams of water, riparian areas, groves of trees or canyons. Although there are no state laws protecting these wildlife corridors, </w:t>
      </w:r>
      <w:r w:rsidDel="00000000" w:rsidR="00000000" w:rsidRPr="00000000">
        <w:rPr>
          <w:rFonts w:ascii="Calibri" w:cs="Calibri" w:eastAsia="Calibri" w:hAnsi="Calibri"/>
          <w:color w:val="231f20"/>
          <w:rtl w:val="0"/>
        </w:rPr>
        <w:t xml:space="preserve">Teton County adopted Natural Resource Overlays (NRO) in 2008. These overlays require new subdivision developers to complete studies of the natural resources impacted by new development, such as wetlands, stream corridors, wildlife habitat, hillsides, and features. If you are thinking about buying property in a subdivision within the NRO, it may be worth reviewing the natural resource studies prepared for the subdivision in order to better understand the surrounding wildlife habitat. </w:t>
      </w:r>
      <w:r w:rsidDel="00000000" w:rsidR="00000000" w:rsidRPr="00000000">
        <w:rPr>
          <w:rFonts w:ascii="Calibri" w:cs="Calibri" w:eastAsia="Calibri" w:hAnsi="Calibri"/>
          <w:i w:val="0"/>
          <w:smallCaps w:val="0"/>
          <w:strike w:val="0"/>
          <w:color w:val="231f20"/>
          <w:u w:val="none"/>
          <w:shd w:fill="auto" w:val="clear"/>
          <w:vertAlign w:val="baseline"/>
          <w:rtl w:val="0"/>
        </w:rPr>
        <w:t xml:space="preserve">. Rural development often encroaches on the traditional habitat of coyotes, bobcats, mountain lions, squirrels, bears, </w:t>
      </w:r>
      <w:r w:rsidDel="00000000" w:rsidR="00000000" w:rsidRPr="00000000">
        <w:rPr>
          <w:rFonts w:ascii="Calibri" w:cs="Calibri" w:eastAsia="Calibri" w:hAnsi="Calibri"/>
          <w:color w:val="231f20"/>
          <w:rtl w:val="0"/>
        </w:rPr>
        <w:t xml:space="preserve">elk, moose</w:t>
      </w:r>
      <w:r w:rsidDel="00000000" w:rsidR="00000000" w:rsidRPr="00000000">
        <w:rPr>
          <w:rFonts w:ascii="Calibri" w:cs="Calibri" w:eastAsia="Calibri" w:hAnsi="Calibri"/>
          <w:i w:val="0"/>
          <w:smallCaps w:val="0"/>
          <w:strike w:val="0"/>
          <w:color w:val="231f20"/>
          <w:u w:val="none"/>
          <w:shd w:fill="auto" w:val="clear"/>
          <w:vertAlign w:val="baseline"/>
          <w:rtl w:val="0"/>
        </w:rPr>
        <w:t xml:space="preserve"> and other animals</w:t>
      </w:r>
      <w:r w:rsidDel="00000000" w:rsidR="00000000" w:rsidRPr="00000000">
        <w:rPr>
          <w:rFonts w:ascii="Calibri" w:cs="Calibri" w:eastAsia="Calibri" w:hAnsi="Calibri"/>
          <w:color w:val="231f20"/>
          <w:rtl w:val="0"/>
        </w:rPr>
        <w:t xml:space="preserve">, and it’s good to get to know your neighbors! </w:t>
      </w:r>
      <w:r w:rsidDel="00000000" w:rsidR="00000000" w:rsidRPr="00000000">
        <w:rPr>
          <w:rtl w:val="0"/>
        </w:rPr>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Pet control is important as pets, especially dogs, can harass and even kill wildlife, or be injured or killed themselves. You should also be aware that Idaho law allows for anyone to kill a dog caught in the act of harassing livestock.</w:t>
      </w:r>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Other things you can do to avoid injuring or endangering wildlife are to provide proper garbage storage and wildlife-friendly fencing. </w:t>
      </w:r>
      <w:r w:rsidDel="00000000" w:rsidR="00000000" w:rsidRPr="00000000">
        <w:rPr>
          <w:rFonts w:ascii="Calibri" w:cs="Calibri" w:eastAsia="Calibri" w:hAnsi="Calibri"/>
          <w:color w:val="231f20"/>
          <w:rtl w:val="0"/>
        </w:rPr>
        <w:t xml:space="preserve">Teton County has adopted a Bear Conflict Area and corresponding regulations such as requirements for bear-proof trash containers and birdfeeders. </w:t>
      </w:r>
      <w:r w:rsidDel="00000000" w:rsidR="00000000" w:rsidRPr="00000000">
        <w:rPr>
          <w:rFonts w:ascii="Calibri" w:cs="Calibri" w:eastAsia="Calibri" w:hAnsi="Calibri"/>
          <w:i w:val="0"/>
          <w:smallCaps w:val="0"/>
          <w:strike w:val="0"/>
          <w:color w:val="231f20"/>
          <w:u w:val="none"/>
          <w:shd w:fill="auto" w:val="clear"/>
          <w:vertAlign w:val="baseline"/>
          <w:rtl w:val="0"/>
        </w:rPr>
        <w:t xml:space="preserve">. You can find the Bear Conflict Map and</w:t>
      </w:r>
      <w:r w:rsidDel="00000000" w:rsidR="00000000" w:rsidRPr="00000000">
        <w:rPr>
          <w:rFonts w:ascii="Calibri" w:cs="Calibri" w:eastAsia="Calibri" w:hAnsi="Calibri"/>
          <w:color w:val="231f20"/>
          <w:rtl w:val="0"/>
        </w:rPr>
        <w:t xml:space="preserve"> regulations at Teton County’s website. (</w:t>
      </w:r>
      <w:hyperlink r:id="rId10">
        <w:r w:rsidDel="00000000" w:rsidR="00000000" w:rsidRPr="00000000">
          <w:rPr>
            <w:rFonts w:ascii="Calibri" w:cs="Calibri" w:eastAsia="Calibri" w:hAnsi="Calibri"/>
            <w:color w:val="1155cc"/>
            <w:u w:val="single"/>
            <w:rtl w:val="0"/>
          </w:rPr>
          <w:t xml:space="preserve">https://www.tetoncountyidaho.gov</w:t>
        </w:r>
      </w:hyperlink>
      <w:r w:rsidDel="00000000" w:rsidR="00000000" w:rsidRPr="00000000">
        <w:rPr>
          <w:rFonts w:ascii="Calibri" w:cs="Calibri" w:eastAsia="Calibri" w:hAnsi="Calibri"/>
          <w:color w:val="231f20"/>
          <w:rtl w:val="0"/>
        </w:rPr>
        <w:t xml:space="preserve">)  </w:t>
      </w:r>
      <w:r w:rsidDel="00000000" w:rsidR="00000000" w:rsidRPr="00000000">
        <w:rPr>
          <w:rFonts w:ascii="Calibri" w:cs="Calibri" w:eastAsia="Calibri" w:hAnsi="Calibri"/>
          <w:i w:val="0"/>
          <w:smallCaps w:val="0"/>
          <w:strike w:val="0"/>
          <w:color w:val="231f20"/>
          <w:u w:val="none"/>
          <w:shd w:fill="auto" w:val="clear"/>
          <w:vertAlign w:val="baseline"/>
          <w:rtl w:val="0"/>
        </w:rPr>
        <w:t xml:space="preserve">The Idaho Fish and Game Department is also good source of information on how to live with wildlife, as well as information on the location of Grizzly Bear Management Units and any special regulations that apply to them: 208-334-3700.</w:t>
      </w:r>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b w:val="1"/>
          <w:color w:val="231f20"/>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LIGHT POLLUTION</w:t>
      </w: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i w:val="0"/>
          <w:smallCaps w:val="0"/>
          <w:strike w:val="0"/>
          <w:color w:val="231f2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Our stars are beautiful and one of the assets of being in the rural part of the county is the dark night sky. You can help preserve our starry skies by being mindful about outdoor lighting. Use downward directed lighting rather than outward or upward-directed lighting. Teton County</w:t>
      </w:r>
      <w:r w:rsidDel="00000000" w:rsidR="00000000" w:rsidRPr="00000000">
        <w:rPr>
          <w:rFonts w:ascii="Calibri" w:cs="Calibri" w:eastAsia="Calibri" w:hAnsi="Calibri"/>
          <w:color w:val="231f20"/>
          <w:rtl w:val="0"/>
        </w:rPr>
        <w:t xml:space="preserve">’s dark skies ordinances provide guidance on proper lighting fixtures, placements, and bulb selection. (</w:t>
      </w:r>
      <w:hyperlink r:id="rId11">
        <w:r w:rsidDel="00000000" w:rsidR="00000000" w:rsidRPr="00000000">
          <w:rPr>
            <w:rFonts w:ascii="Calibri" w:cs="Calibri" w:eastAsia="Calibri" w:hAnsi="Calibri"/>
            <w:color w:val="1155cc"/>
            <w:u w:val="single"/>
            <w:rtl w:val="0"/>
          </w:rPr>
          <w:t xml:space="preserve">https://www.tetoncountyidaho.gov</w:t>
        </w:r>
      </w:hyperlink>
      <w:r w:rsidDel="00000000" w:rsidR="00000000" w:rsidRPr="00000000">
        <w:rPr>
          <w:rFonts w:ascii="Calibri" w:cs="Calibri" w:eastAsia="Calibri" w:hAnsi="Calibri"/>
          <w:color w:val="231f20"/>
          <w:rtl w:val="0"/>
        </w:rPr>
        <w:t xml:space="preserve">)  </w:t>
      </w: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09C">
      <w:pPr>
        <w:spacing w:line="256" w:lineRule="auto"/>
        <w:contextualSpacing w:val="0"/>
        <w:jc w:val="both"/>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LIVING IN THE CITY VS. LIVING IN THE COUNTY</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color w:val="231f20"/>
        </w:rPr>
      </w:pPr>
      <w:r w:rsidDel="00000000" w:rsidR="00000000" w:rsidRPr="00000000">
        <w:rPr>
          <w:rFonts w:ascii="Calibri" w:cs="Calibri" w:eastAsia="Calibri" w:hAnsi="Calibri"/>
          <w:color w:val="231f20"/>
          <w:rtl w:val="0"/>
        </w:rPr>
        <w:t xml:space="preserve">Teton Valley is comprised of the small cities of Driggs, Victor, and Tetonia. The lion’s share of the valley’s land and building lots lie in the unincorporated county. </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color w:val="231f20"/>
        </w:rPr>
      </w:pPr>
      <w:r w:rsidDel="00000000" w:rsidR="00000000" w:rsidRPr="00000000">
        <w:rPr>
          <w:rFonts w:ascii="Calibri" w:cs="Calibri" w:eastAsia="Calibri" w:hAnsi="Calibri"/>
          <w:color w:val="231f20"/>
          <w:rtl w:val="0"/>
        </w:rPr>
        <w:t xml:space="preserve">Many folks choose to live in the county because of the open spaces and scenic beauty. However, some choose to live in the cities because of access to city water and sewer services. The monthly bill for combined water and sewer services is usually about $80. When comparing costs of city vs. county living, it may be worth considering the maintenance and replacements costs for individual water and septic, and to plan for occasional system outages. Some county subdivisions have private community water and sewer systems, but most rely on individual water and septic. Before considering a home on a private well and septic system, it may be worth checking well water quality. Friends of the Teton River provides a preliminary water quality tests for individual wells and can be contacted at 208-354-3871.  </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color w:val="231f20"/>
        </w:rPr>
      </w:pPr>
      <w:r w:rsidDel="00000000" w:rsidR="00000000" w:rsidRPr="00000000">
        <w:rPr>
          <w:rFonts w:ascii="Calibri" w:cs="Calibri" w:eastAsia="Calibri" w:hAnsi="Calibri"/>
          <w:color w:val="231f20"/>
          <w:rtl w:val="0"/>
        </w:rPr>
        <w:t xml:space="preserve">City roads are generally better plowed than those in the county. State highways  are usually clear, but it’s not uncommon to become snowed-in in some of the further reaches of the valley. State highways occasionally close during the winter, particularly Wyoming Highway 22 over Teton Pass.</w:t>
      </w:r>
    </w:p>
    <w:p w:rsidR="00000000" w:rsidDel="00000000" w:rsidP="00000000" w:rsidRDefault="00000000" w:rsidRPr="00000000" w14:paraId="000000A2">
      <w:pPr>
        <w:spacing w:line="256" w:lineRule="auto"/>
        <w:ind w:left="0" w:right="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A3">
      <w:pPr>
        <w:ind w:left="0" w:right="0" w:firstLine="0"/>
        <w:contextualSpacing w:val="0"/>
        <w:rPr>
          <w:rFonts w:ascii="Calibri" w:cs="Calibri" w:eastAsia="Calibri" w:hAnsi="Calibri"/>
          <w:b w:val="1"/>
        </w:rPr>
      </w:pPr>
      <w:r w:rsidDel="00000000" w:rsidR="00000000" w:rsidRPr="00000000">
        <w:rPr>
          <w:rFonts w:ascii="Calibri" w:cs="Calibri" w:eastAsia="Calibri" w:hAnsi="Calibri"/>
          <w:b w:val="1"/>
          <w:rtl w:val="0"/>
        </w:rPr>
        <w:t xml:space="preserve">AGRICULTURE INDUSTRY</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38" w:line="256" w:lineRule="auto"/>
        <w:ind w:left="0" w:right="0" w:firstLine="0"/>
        <w:contextualSpacing w:val="0"/>
        <w:jc w:val="left"/>
        <w:rPr>
          <w:rFonts w:ascii="Calibri" w:cs="Calibri" w:eastAsia="Calibri" w:hAnsi="Calibri"/>
          <w:i w:val="0"/>
          <w:smallCaps w:val="0"/>
          <w:strike w:val="0"/>
          <w:color w:val="231f2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As in many parts of the state of Idaho, agriculture is an integral part of the economy of Teton County. The lush green hay ﬁelds, golden waves of grain, and green potato ﬁelds in blossom all contribute to the sense of rural beauty.</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38" w:line="256" w:lineRule="auto"/>
        <w:ind w:left="0" w:right="0" w:firstLine="0"/>
        <w:contextualSpacing w:val="0"/>
        <w:jc w:val="left"/>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Some of the factors that make Teton County a desirable place to live, such as high altitude, distinct seasons, and cool crisp nights, also make it a diﬃcult place to farm. Farmers are required to work hard, sometimes with unusually long hours. As they till the land, harvest their crops, and manage their livestock, undesirable odors, intrusive noise, and drifting dust and chaﬀ may result. As the land upon which you live or contemplate living is transitioned from agricultural use to residential or commercial use, these sometimes objectionable elements will not disappear.</w:t>
      </w:r>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b w:val="1"/>
          <w:color w:val="231f20"/>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PEST CONTROL</w:t>
      </w:r>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The state of Idaho has enacted Right-To-Farm legislation designed to protect farmers and ranchers from nuisance and liability lawsuits. The Idaho Department of Agriculture has identiﬁed Teton County as a Seed Potato Management District. The Seed Potato Management District protects the county’s seed potatoes from disease and certain insect pests. Among other things, all potatoes planted in the county—even those planted in vegetable gardens—must be certiﬁed. The planting of certain fruit-bearing and ornamental trees known to carry certain aphids is prohibited.</w:t>
      </w: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b w:val="1"/>
          <w:color w:val="231f20"/>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OPEN RANGE</w:t>
      </w: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i w:val="0"/>
          <w:smallCaps w:val="0"/>
          <w:strike w:val="0"/>
          <w:color w:val="231f2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Teton County, Idaho has an open-range law. If you do not want cattle, sheep or other livestock on your property, it is your responsibility to fence them out. It is not the responsibility of the rancher to keep his/her livestock off your property.</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However, there are some designated Herd Districts in the county. These are areas where a majority of landowners have petitioned the county to create an area where livestock cannot run at large. The landowners must pay for a portion of the cost of fence construction. Thereafter, landowners are responsible to maintain fences on their land. Check with the Teton County Clerk for the location of the existing Herd Districts.</w:t>
      </w:r>
      <w:r w:rsidDel="00000000" w:rsidR="00000000" w:rsidRPr="00000000">
        <w:rPr>
          <w:rtl w:val="0"/>
        </w:rPr>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b w:val="1"/>
          <w:color w:val="231f20"/>
        </w:rPr>
      </w:pPr>
      <w:r w:rsidDel="00000000" w:rsidR="00000000" w:rsidRPr="00000000">
        <w:rPr>
          <w:rFonts w:ascii="Calibri" w:cs="Calibri" w:eastAsia="Calibri" w:hAnsi="Calibri"/>
          <w:b w:val="1"/>
          <w:i w:val="0"/>
          <w:smallCaps w:val="0"/>
          <w:strike w:val="0"/>
          <w:color w:val="231f20"/>
          <w:u w:val="none"/>
          <w:shd w:fill="auto" w:val="clear"/>
          <w:vertAlign w:val="baseline"/>
          <w:rtl w:val="0"/>
        </w:rPr>
        <w:t xml:space="preserve">WEED CONTROL</w:t>
      </w:r>
      <w:r w:rsidDel="00000000" w:rsidR="00000000" w:rsidRPr="00000000">
        <w:rPr>
          <w:rtl w:val="0"/>
        </w:rPr>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Before buying land you should know if it has noxious weeds that may be expensive to control. It is the landowner’s responsibility to keep their land free of noxious weeds and they may be ﬁned if they fail to do so. Some plants are poisonous to horses and other livestock. </w:t>
      </w:r>
      <w:r w:rsidDel="00000000" w:rsidR="00000000" w:rsidRPr="00000000">
        <w:rPr>
          <w:rFonts w:ascii="Calibri" w:cs="Calibri" w:eastAsia="Calibri" w:hAnsi="Calibri"/>
          <w:color w:val="231f20"/>
          <w:rtl w:val="0"/>
        </w:rPr>
        <w:t xml:space="preserve">Teton County may be able to provide chemical and other resources for weed control, and can be reached at 208-354-2905.</w:t>
      </w: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both"/>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both"/>
        <w:rPr>
          <w:rFonts w:ascii="Calibri" w:cs="Calibri" w:eastAsia="Calibri" w:hAnsi="Calibri"/>
          <w:i w:val="0"/>
          <w:smallCaps w:val="0"/>
          <w:strike w:val="0"/>
          <w:color w:val="231f2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Consider using native plants in your landscaping. These are drought and pest resistant and well adapted to our local growing conditions. Unlike other species, they will not require extensive watering once established. In addition, they provide cover and food to native wildlife. Introducing exotic species of plants can choke out local species and reduce the diversity of species we enjoy.</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both"/>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0B5">
      <w:pPr>
        <w:ind w:left="0" w:right="0" w:firstLine="0"/>
        <w:contextualSpacing w:val="0"/>
        <w:rPr>
          <w:rFonts w:ascii="Calibri" w:cs="Calibri" w:eastAsia="Calibri" w:hAnsi="Calibri"/>
          <w:b w:val="1"/>
        </w:rPr>
      </w:pPr>
      <w:r w:rsidDel="00000000" w:rsidR="00000000" w:rsidRPr="00000000">
        <w:rPr>
          <w:rFonts w:ascii="Calibri" w:cs="Calibri" w:eastAsia="Calibri" w:hAnsi="Calibri"/>
          <w:b w:val="1"/>
          <w:color w:val="231f20"/>
          <w:rtl w:val="0"/>
        </w:rPr>
        <w:t xml:space="preserve">CONCLUSION</w:t>
      </w:r>
      <w:r w:rsidDel="00000000" w:rsidR="00000000" w:rsidRPr="00000000">
        <w:rPr>
          <w:rtl w:val="0"/>
        </w:rPr>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38" w:line="256"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Teton County is a wonderful place to live and raise a family. It has been endowed with some of nature’s most spectacular beauty. There is a real sense of community here and plenty of opportunities to get involved in community organizations.</w:t>
      </w:r>
      <w:r w:rsidDel="00000000" w:rsidR="00000000" w:rsidRPr="00000000">
        <w:rPr>
          <w:rtl w:val="0"/>
        </w:rPr>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The young people, their schools, and their school activities are an integral part of the culture. Our proximity to the mountains and forest oﬀers many recreational opportunities. However, to survive and thrive in this relatively remote and rural area, some of the “curb-side conveniences” which make city life so appealing and so convenient will be sacriﬁced. To maintain the desirability of our rural quality of life, growth must be controlled and regulated in such a way as to preserve rather than desiccate the natural beauty and lifestyle that initially brought you and others like you to Teton County, Idaho.</w:t>
      </w:r>
      <w:r w:rsidDel="00000000" w:rsidR="00000000" w:rsidRPr="00000000">
        <w:rPr>
          <w:rtl w:val="0"/>
        </w:rPr>
      </w:r>
    </w:p>
    <w:p w:rsidR="00000000" w:rsidDel="00000000" w:rsidP="00000000" w:rsidRDefault="00000000" w:rsidRPr="00000000" w14:paraId="000000B8">
      <w:pPr>
        <w:spacing w:line="256" w:lineRule="auto"/>
        <w:ind w:left="0" w:right="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C1">
      <w:pPr>
        <w:ind w:left="0" w:right="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C2">
      <w:pPr>
        <w:ind w:left="0" w:right="0" w:firstLine="0"/>
        <w:contextualSpacing w:val="0"/>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C3">
      <w:pPr>
        <w:ind w:left="0" w:right="0" w:firstLine="0"/>
        <w:contextualSpacing w:val="0"/>
        <w:rPr>
          <w:rFonts w:ascii="Calibri" w:cs="Calibri" w:eastAsia="Calibri" w:hAnsi="Calibri"/>
          <w:b w:val="1"/>
        </w:rPr>
      </w:pPr>
      <w:r w:rsidDel="00000000" w:rsidR="00000000" w:rsidRPr="00000000">
        <w:rPr>
          <w:rFonts w:ascii="Calibri" w:cs="Calibri" w:eastAsia="Calibri" w:hAnsi="Calibri"/>
          <w:b w:val="1"/>
          <w:rtl w:val="0"/>
        </w:rPr>
        <w:t xml:space="preserve">CITIES</w:t>
      </w:r>
    </w:p>
    <w:p w:rsidR="00000000" w:rsidDel="00000000" w:rsidP="00000000" w:rsidRDefault="00000000" w:rsidRPr="00000000" w14:paraId="000000C4">
      <w:pPr>
        <w:spacing w:before="7" w:line="246.99999999999994"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City of Driggs....................................................................................208-354-2362</w:t>
      </w:r>
      <w:r w:rsidDel="00000000" w:rsidR="00000000" w:rsidRPr="00000000">
        <w:rPr>
          <w:rtl w:val="0"/>
        </w:rPr>
      </w:r>
    </w:p>
    <w:p w:rsidR="00000000" w:rsidDel="00000000" w:rsidP="00000000" w:rsidRDefault="00000000" w:rsidRPr="00000000" w14:paraId="000000C5">
      <w:pPr>
        <w:spacing w:line="240"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City of Victor.........................................................................208-787-2940</w:t>
      </w:r>
      <w:r w:rsidDel="00000000" w:rsidR="00000000" w:rsidRPr="00000000">
        <w:rPr>
          <w:rtl w:val="0"/>
        </w:rPr>
      </w:r>
    </w:p>
    <w:p w:rsidR="00000000" w:rsidDel="00000000" w:rsidP="00000000" w:rsidRDefault="00000000" w:rsidRPr="00000000" w14:paraId="000000C6">
      <w:pPr>
        <w:spacing w:line="246.99999999999994"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City of Tetonia.......................................................................208-456-2249</w:t>
      </w:r>
      <w:r w:rsidDel="00000000" w:rsidR="00000000" w:rsidRPr="00000000">
        <w:rPr>
          <w:rtl w:val="0"/>
        </w:rPr>
      </w:r>
    </w:p>
    <w:p w:rsidR="00000000" w:rsidDel="00000000" w:rsidP="00000000" w:rsidRDefault="00000000" w:rsidRPr="00000000" w14:paraId="000000C7">
      <w:pPr>
        <w:ind w:left="0" w:right="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C8">
      <w:pPr>
        <w:ind w:left="0" w:right="0" w:firstLine="0"/>
        <w:contextualSpacing w:val="0"/>
        <w:rPr>
          <w:rFonts w:ascii="Calibri" w:cs="Calibri" w:eastAsia="Calibri" w:hAnsi="Calibri"/>
          <w:b w:val="1"/>
        </w:rPr>
      </w:pPr>
      <w:r w:rsidDel="00000000" w:rsidR="00000000" w:rsidRPr="00000000">
        <w:rPr>
          <w:rFonts w:ascii="Calibri" w:cs="Calibri" w:eastAsia="Calibri" w:hAnsi="Calibri"/>
          <w:b w:val="1"/>
          <w:rtl w:val="0"/>
        </w:rPr>
        <w:t xml:space="preserve">COUNTY</w:t>
      </w:r>
    </w:p>
    <w:p w:rsidR="00000000" w:rsidDel="00000000" w:rsidP="00000000" w:rsidRDefault="00000000" w:rsidRPr="00000000" w14:paraId="000000C9">
      <w:pPr>
        <w:spacing w:before="6" w:line="246.99999999999994"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Teton County Assessor..............................................208-354-3507</w:t>
      </w:r>
      <w:r w:rsidDel="00000000" w:rsidR="00000000" w:rsidRPr="00000000">
        <w:rPr>
          <w:rtl w:val="0"/>
        </w:rPr>
      </w:r>
    </w:p>
    <w:p w:rsidR="00000000" w:rsidDel="00000000" w:rsidP="00000000" w:rsidRDefault="00000000" w:rsidRPr="00000000" w14:paraId="000000CA">
      <w:pPr>
        <w:spacing w:line="240"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Teton County Clerk and Recorder ...................................208-354-2905</w:t>
      </w:r>
      <w:r w:rsidDel="00000000" w:rsidR="00000000" w:rsidRPr="00000000">
        <w:rPr>
          <w:rtl w:val="0"/>
        </w:rPr>
      </w:r>
    </w:p>
    <w:p w:rsidR="00000000" w:rsidDel="00000000" w:rsidP="00000000" w:rsidRDefault="00000000" w:rsidRPr="00000000" w14:paraId="000000CB">
      <w:pPr>
        <w:spacing w:line="240"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Teton County Dept of Motor Vehicles..........................208-354-2938</w:t>
      </w:r>
      <w:r w:rsidDel="00000000" w:rsidR="00000000" w:rsidRPr="00000000">
        <w:rPr>
          <w:rtl w:val="0"/>
        </w:rPr>
      </w:r>
    </w:p>
    <w:p w:rsidR="00000000" w:rsidDel="00000000" w:rsidP="00000000" w:rsidRDefault="00000000" w:rsidRPr="00000000" w14:paraId="000000CC">
      <w:pPr>
        <w:spacing w:line="240"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Teton County District 7 Health Department..........................208-354-2220.</w:t>
      </w:r>
      <w:r w:rsidDel="00000000" w:rsidR="00000000" w:rsidRPr="00000000">
        <w:rPr>
          <w:rtl w:val="0"/>
        </w:rPr>
      </w:r>
    </w:p>
    <w:p w:rsidR="00000000" w:rsidDel="00000000" w:rsidP="00000000" w:rsidRDefault="00000000" w:rsidRPr="00000000" w14:paraId="000000CD">
      <w:pPr>
        <w:spacing w:before="9" w:line="225"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Teton County Fire Protection District .................208-354-2760 / 2761 Tetonia............................................................................208-456-2012</w:t>
      </w:r>
      <w:r w:rsidDel="00000000" w:rsidR="00000000" w:rsidRPr="00000000">
        <w:rPr>
          <w:rtl w:val="0"/>
        </w:rPr>
      </w:r>
    </w:p>
    <w:p w:rsidR="00000000" w:rsidDel="00000000" w:rsidP="00000000" w:rsidRDefault="00000000" w:rsidRPr="00000000" w14:paraId="000000CE">
      <w:pPr>
        <w:spacing w:line="233"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Victor.........................................................................208-787-2003</w:t>
      </w:r>
      <w:r w:rsidDel="00000000" w:rsidR="00000000" w:rsidRPr="00000000">
        <w:rPr>
          <w:rtl w:val="0"/>
        </w:rPr>
      </w:r>
    </w:p>
    <w:p w:rsidR="00000000" w:rsidDel="00000000" w:rsidP="00000000" w:rsidRDefault="00000000" w:rsidRPr="00000000" w14:paraId="000000CF">
      <w:pPr>
        <w:spacing w:line="240"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Teton County Landﬁll............................................208-354-3442</w:t>
      </w:r>
      <w:r w:rsidDel="00000000" w:rsidR="00000000" w:rsidRPr="00000000">
        <w:rPr>
          <w:rtl w:val="0"/>
        </w:rPr>
      </w:r>
    </w:p>
    <w:p w:rsidR="00000000" w:rsidDel="00000000" w:rsidP="00000000" w:rsidRDefault="00000000" w:rsidRPr="00000000" w14:paraId="000000D0">
      <w:pPr>
        <w:spacing w:line="240"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Teton  County Law Library............................................208-354-8496</w:t>
      </w:r>
      <w:r w:rsidDel="00000000" w:rsidR="00000000" w:rsidRPr="00000000">
        <w:rPr>
          <w:rtl w:val="0"/>
        </w:rPr>
      </w:r>
    </w:p>
    <w:p w:rsidR="00000000" w:rsidDel="00000000" w:rsidP="00000000" w:rsidRDefault="00000000" w:rsidRPr="00000000" w14:paraId="000000D1">
      <w:pPr>
        <w:spacing w:line="240"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Teton County Magistrate Court ...........................208-354-2239</w:t>
      </w:r>
      <w:r w:rsidDel="00000000" w:rsidR="00000000" w:rsidRPr="00000000">
        <w:rPr>
          <w:rtl w:val="0"/>
        </w:rPr>
      </w:r>
    </w:p>
    <w:p w:rsidR="00000000" w:rsidDel="00000000" w:rsidP="00000000" w:rsidRDefault="00000000" w:rsidRPr="00000000" w14:paraId="000000D2">
      <w:pPr>
        <w:spacing w:line="240"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Teton County Planning and Zoning......................................208-354-2593</w:t>
      </w:r>
      <w:r w:rsidDel="00000000" w:rsidR="00000000" w:rsidRPr="00000000">
        <w:rPr>
          <w:rtl w:val="0"/>
        </w:rPr>
      </w:r>
    </w:p>
    <w:p w:rsidR="00000000" w:rsidDel="00000000" w:rsidP="00000000" w:rsidRDefault="00000000" w:rsidRPr="00000000" w14:paraId="000000D3">
      <w:pPr>
        <w:spacing w:line="240"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Teton County Prosecuting Attorney................................208-354-2990</w:t>
      </w:r>
      <w:r w:rsidDel="00000000" w:rsidR="00000000" w:rsidRPr="00000000">
        <w:rPr>
          <w:rtl w:val="0"/>
        </w:rPr>
      </w:r>
    </w:p>
    <w:p w:rsidR="00000000" w:rsidDel="00000000" w:rsidP="00000000" w:rsidRDefault="00000000" w:rsidRPr="00000000" w14:paraId="000000D4">
      <w:pPr>
        <w:spacing w:line="240"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Teton County Road and Bridge...........................208-354-2932</w:t>
      </w:r>
      <w:r w:rsidDel="00000000" w:rsidR="00000000" w:rsidRPr="00000000">
        <w:rPr>
          <w:rtl w:val="0"/>
        </w:rPr>
      </w:r>
    </w:p>
    <w:p w:rsidR="00000000" w:rsidDel="00000000" w:rsidP="00000000" w:rsidRDefault="00000000" w:rsidRPr="00000000" w14:paraId="000000D5">
      <w:pPr>
        <w:spacing w:line="240"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Teton County Road Report..................................................208-354-2325</w:t>
      </w:r>
      <w:r w:rsidDel="00000000" w:rsidR="00000000" w:rsidRPr="00000000">
        <w:rPr>
          <w:rtl w:val="0"/>
        </w:rPr>
      </w:r>
    </w:p>
    <w:p w:rsidR="00000000" w:rsidDel="00000000" w:rsidP="00000000" w:rsidRDefault="00000000" w:rsidRPr="00000000" w14:paraId="000000D6">
      <w:pPr>
        <w:spacing w:line="240"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Teton County Sheriﬀ ............................................................208-354-2323</w:t>
      </w:r>
      <w:r w:rsidDel="00000000" w:rsidR="00000000" w:rsidRPr="00000000">
        <w:rPr>
          <w:rtl w:val="0"/>
        </w:rPr>
      </w:r>
    </w:p>
    <w:p w:rsidR="00000000" w:rsidDel="00000000" w:rsidP="00000000" w:rsidRDefault="00000000" w:rsidRPr="00000000" w14:paraId="000000D7">
      <w:pPr>
        <w:spacing w:line="246.99999999999994"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Teton County Treasurer.............................................208-354-2254</w:t>
      </w:r>
      <w:r w:rsidDel="00000000" w:rsidR="00000000" w:rsidRPr="00000000">
        <w:rPr>
          <w:rtl w:val="0"/>
        </w:rPr>
      </w:r>
    </w:p>
    <w:p w:rsidR="00000000" w:rsidDel="00000000" w:rsidP="00000000" w:rsidRDefault="00000000" w:rsidRPr="00000000" w14:paraId="000000D8">
      <w:pPr>
        <w:ind w:left="0" w:right="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D9">
      <w:pPr>
        <w:ind w:left="0" w:right="0" w:firstLine="0"/>
        <w:contextualSpacing w:val="0"/>
        <w:rPr>
          <w:rFonts w:ascii="Calibri" w:cs="Calibri" w:eastAsia="Calibri" w:hAnsi="Calibri"/>
          <w:b w:val="1"/>
        </w:rPr>
      </w:pPr>
      <w:r w:rsidDel="00000000" w:rsidR="00000000" w:rsidRPr="00000000">
        <w:rPr>
          <w:rFonts w:ascii="Calibri" w:cs="Calibri" w:eastAsia="Calibri" w:hAnsi="Calibri"/>
          <w:b w:val="1"/>
          <w:rtl w:val="0"/>
        </w:rPr>
        <w:t xml:space="preserve">MEDIA</w:t>
      </w:r>
    </w:p>
    <w:p w:rsidR="00000000" w:rsidDel="00000000" w:rsidP="00000000" w:rsidRDefault="00000000" w:rsidRPr="00000000" w14:paraId="000000DA">
      <w:pPr>
        <w:spacing w:before="7" w:line="246.99999999999994"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Teton Valley News........................................................208-354-8101</w:t>
      </w:r>
      <w:r w:rsidDel="00000000" w:rsidR="00000000" w:rsidRPr="00000000">
        <w:rPr>
          <w:rtl w:val="0"/>
        </w:rPr>
      </w:r>
    </w:p>
    <w:p w:rsidR="00000000" w:rsidDel="00000000" w:rsidP="00000000" w:rsidRDefault="00000000" w:rsidRPr="00000000" w14:paraId="000000DB">
      <w:pPr>
        <w:spacing w:line="240"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Post Register.................................................................208-522-1800</w:t>
      </w:r>
      <w:r w:rsidDel="00000000" w:rsidR="00000000" w:rsidRPr="00000000">
        <w:rPr>
          <w:rtl w:val="0"/>
        </w:rPr>
      </w:r>
    </w:p>
    <w:p w:rsidR="00000000" w:rsidDel="00000000" w:rsidP="00000000" w:rsidRDefault="00000000" w:rsidRPr="00000000" w14:paraId="000000DC">
      <w:pPr>
        <w:spacing w:line="246.99999999999994"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Q102.............................................................................208-354-4102</w:t>
      </w:r>
      <w:r w:rsidDel="00000000" w:rsidR="00000000" w:rsidRPr="00000000">
        <w:rPr>
          <w:rtl w:val="0"/>
        </w:rPr>
      </w:r>
    </w:p>
    <w:p w:rsidR="00000000" w:rsidDel="00000000" w:rsidP="00000000" w:rsidRDefault="00000000" w:rsidRPr="00000000" w14:paraId="000000DD">
      <w:pPr>
        <w:ind w:left="0" w:right="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DE">
      <w:pPr>
        <w:ind w:left="0" w:right="0" w:firstLine="0"/>
        <w:contextualSpacing w:val="0"/>
        <w:rPr>
          <w:rFonts w:ascii="Calibri" w:cs="Calibri" w:eastAsia="Calibri" w:hAnsi="Calibri"/>
          <w:b w:val="1"/>
        </w:rPr>
      </w:pPr>
      <w:r w:rsidDel="00000000" w:rsidR="00000000" w:rsidRPr="00000000">
        <w:rPr>
          <w:rFonts w:ascii="Calibri" w:cs="Calibri" w:eastAsia="Calibri" w:hAnsi="Calibri"/>
          <w:b w:val="1"/>
          <w:rtl w:val="0"/>
        </w:rPr>
        <w:t xml:space="preserve">PUBLIC SCHOOLS</w:t>
      </w:r>
    </w:p>
    <w:p w:rsidR="00000000" w:rsidDel="00000000" w:rsidP="00000000" w:rsidRDefault="00000000" w:rsidRPr="00000000" w14:paraId="000000DF">
      <w:pPr>
        <w:spacing w:before="7" w:line="246.99999999999994"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School District Oﬃce..............................................208-354-2207</w:t>
      </w:r>
      <w:r w:rsidDel="00000000" w:rsidR="00000000" w:rsidRPr="00000000">
        <w:rPr>
          <w:rtl w:val="0"/>
        </w:rPr>
      </w:r>
    </w:p>
    <w:p w:rsidR="00000000" w:rsidDel="00000000" w:rsidP="00000000" w:rsidRDefault="00000000" w:rsidRPr="00000000" w14:paraId="000000E0">
      <w:pPr>
        <w:spacing w:line="240"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Driggs Elementary School..........................................208-354-2335</w:t>
      </w:r>
      <w:r w:rsidDel="00000000" w:rsidR="00000000" w:rsidRPr="00000000">
        <w:rPr>
          <w:rtl w:val="0"/>
        </w:rPr>
      </w:r>
    </w:p>
    <w:p w:rsidR="00000000" w:rsidDel="00000000" w:rsidP="00000000" w:rsidRDefault="00000000" w:rsidRPr="00000000" w14:paraId="000000E1">
      <w:pPr>
        <w:spacing w:line="240"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Tetonia Elementary School.........................................208-456-2288</w:t>
      </w:r>
      <w:r w:rsidDel="00000000" w:rsidR="00000000" w:rsidRPr="00000000">
        <w:rPr>
          <w:rtl w:val="0"/>
        </w:rPr>
      </w:r>
    </w:p>
    <w:p w:rsidR="00000000" w:rsidDel="00000000" w:rsidP="00000000" w:rsidRDefault="00000000" w:rsidRPr="00000000" w14:paraId="000000E2">
      <w:pPr>
        <w:spacing w:line="240"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Victor Elementary School...................................208-787-2245</w:t>
      </w:r>
      <w:r w:rsidDel="00000000" w:rsidR="00000000" w:rsidRPr="00000000">
        <w:rPr>
          <w:rtl w:val="0"/>
        </w:rPr>
      </w:r>
    </w:p>
    <w:p w:rsidR="00000000" w:rsidDel="00000000" w:rsidP="00000000" w:rsidRDefault="00000000" w:rsidRPr="00000000" w14:paraId="000000E3">
      <w:pPr>
        <w:spacing w:line="240"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Teton Middle School..............................208-354-2971 / 2556</w:t>
      </w:r>
      <w:r w:rsidDel="00000000" w:rsidR="00000000" w:rsidRPr="00000000">
        <w:rPr>
          <w:rtl w:val="0"/>
        </w:rPr>
      </w:r>
    </w:p>
    <w:p w:rsidR="00000000" w:rsidDel="00000000" w:rsidP="00000000" w:rsidRDefault="00000000" w:rsidRPr="00000000" w14:paraId="000000E4">
      <w:pPr>
        <w:spacing w:line="246.99999999999994"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Teton High School .......................................208-354-2952</w:t>
      </w:r>
      <w:r w:rsidDel="00000000" w:rsidR="00000000" w:rsidRPr="00000000">
        <w:rPr>
          <w:rtl w:val="0"/>
        </w:rPr>
      </w:r>
    </w:p>
    <w:p w:rsidR="00000000" w:rsidDel="00000000" w:rsidP="00000000" w:rsidRDefault="00000000" w:rsidRPr="00000000" w14:paraId="000000E5">
      <w:pPr>
        <w:ind w:left="0" w:right="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E6">
      <w:pPr>
        <w:ind w:left="0" w:right="0" w:firstLine="0"/>
        <w:contextualSpacing w:val="0"/>
        <w:rPr>
          <w:rFonts w:ascii="Calibri" w:cs="Calibri" w:eastAsia="Calibri" w:hAnsi="Calibri"/>
          <w:b w:val="1"/>
        </w:rPr>
      </w:pPr>
      <w:r w:rsidDel="00000000" w:rsidR="00000000" w:rsidRPr="00000000">
        <w:rPr>
          <w:rFonts w:ascii="Calibri" w:cs="Calibri" w:eastAsia="Calibri" w:hAnsi="Calibri"/>
          <w:b w:val="1"/>
          <w:rtl w:val="0"/>
        </w:rPr>
        <w:t xml:space="preserve">TRANSPORTATION</w:t>
      </w:r>
    </w:p>
    <w:p w:rsidR="00000000" w:rsidDel="00000000" w:rsidP="00000000" w:rsidRDefault="00000000" w:rsidRPr="00000000" w14:paraId="000000E7">
      <w:pPr>
        <w:spacing w:before="7"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Driggs Airport.................................................................208-354-3100</w:t>
      </w:r>
      <w:r w:rsidDel="00000000" w:rsidR="00000000" w:rsidRPr="00000000">
        <w:rPr>
          <w:rtl w:val="0"/>
        </w:rPr>
      </w:r>
    </w:p>
    <w:p w:rsidR="00000000" w:rsidDel="00000000" w:rsidP="00000000" w:rsidRDefault="00000000" w:rsidRPr="00000000" w14:paraId="000000E8">
      <w:pPr>
        <w:ind w:left="0" w:right="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E9">
      <w:pPr>
        <w:ind w:left="0" w:right="0" w:firstLine="0"/>
        <w:contextualSpacing w:val="0"/>
        <w:rPr>
          <w:rFonts w:ascii="Calibri" w:cs="Calibri" w:eastAsia="Calibri" w:hAnsi="Calibri"/>
          <w:b w:val="1"/>
        </w:rPr>
      </w:pPr>
      <w:r w:rsidDel="00000000" w:rsidR="00000000" w:rsidRPr="00000000">
        <w:rPr>
          <w:rFonts w:ascii="Calibri" w:cs="Calibri" w:eastAsia="Calibri" w:hAnsi="Calibri"/>
          <w:b w:val="1"/>
          <w:rtl w:val="0"/>
        </w:rPr>
        <w:t xml:space="preserve">UTILITY COMPANIES</w:t>
      </w:r>
    </w:p>
    <w:p w:rsidR="00000000" w:rsidDel="00000000" w:rsidP="00000000" w:rsidRDefault="00000000" w:rsidRPr="00000000" w14:paraId="000000EA">
      <w:pPr>
        <w:spacing w:before="7" w:line="246.99999999999994"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Fall River Rural Electric Coop ...........................208-354-2377</w:t>
      </w:r>
      <w:r w:rsidDel="00000000" w:rsidR="00000000" w:rsidRPr="00000000">
        <w:rPr>
          <w:rtl w:val="0"/>
        </w:rPr>
      </w:r>
    </w:p>
    <w:p w:rsidR="00000000" w:rsidDel="00000000" w:rsidP="00000000" w:rsidRDefault="00000000" w:rsidRPr="00000000" w14:paraId="000000EB">
      <w:pPr>
        <w:spacing w:line="240"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Silverstar Communications ..................................................208-354-3300</w:t>
      </w:r>
      <w:r w:rsidDel="00000000" w:rsidR="00000000" w:rsidRPr="00000000">
        <w:rPr>
          <w:rtl w:val="0"/>
        </w:rPr>
      </w:r>
    </w:p>
    <w:p w:rsidR="00000000" w:rsidDel="00000000" w:rsidP="00000000" w:rsidRDefault="00000000" w:rsidRPr="00000000" w14:paraId="000000EC">
      <w:pPr>
        <w:spacing w:line="246.99999999999994"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Voorhees Sanitation........................................................208-354-2249</w:t>
      </w:r>
      <w:r w:rsidDel="00000000" w:rsidR="00000000" w:rsidRPr="00000000">
        <w:rPr>
          <w:rtl w:val="0"/>
        </w:rPr>
      </w:r>
    </w:p>
    <w:p w:rsidR="00000000" w:rsidDel="00000000" w:rsidP="00000000" w:rsidRDefault="00000000" w:rsidRPr="00000000" w14:paraId="000000ED">
      <w:pPr>
        <w:ind w:left="0" w:right="0" w:firstLine="0"/>
        <w:contextualSpacing w:val="0"/>
        <w:rPr>
          <w:rFonts w:ascii="Calibri" w:cs="Calibri" w:eastAsia="Calibri" w:hAnsi="Calibri"/>
          <w:b w:val="1"/>
        </w:rPr>
      </w:pPr>
      <w:r w:rsidDel="00000000" w:rsidR="00000000" w:rsidRPr="00000000">
        <w:br w:type="column"/>
      </w:r>
      <w:r w:rsidDel="00000000" w:rsidR="00000000" w:rsidRPr="00000000">
        <w:rPr>
          <w:rFonts w:ascii="Calibri" w:cs="Calibri" w:eastAsia="Calibri" w:hAnsi="Calibri"/>
          <w:b w:val="1"/>
          <w:color w:val="231f20"/>
          <w:rtl w:val="0"/>
        </w:rPr>
        <w:t xml:space="preserve">OTHER RESOURCES</w:t>
      </w:r>
      <w:r w:rsidDel="00000000" w:rsidR="00000000" w:rsidRPr="00000000">
        <w:rPr>
          <w:rtl w:val="0"/>
        </w:rPr>
      </w:r>
    </w:p>
    <w:p w:rsidR="00000000" w:rsidDel="00000000" w:rsidP="00000000" w:rsidRDefault="00000000" w:rsidRPr="00000000" w14:paraId="000000EE">
      <w:pPr>
        <w:tabs>
          <w:tab w:val="right" w:pos="6579"/>
        </w:tabs>
        <w:spacing w:before="22" w:line="225" w:lineRule="auto"/>
        <w:ind w:left="0" w:right="0" w:firstLine="0"/>
        <w:contextualSpacing w:val="0"/>
        <w:rPr>
          <w:rFonts w:ascii="Calibri" w:cs="Calibri" w:eastAsia="Calibri" w:hAnsi="Calibri"/>
          <w:color w:val="231f20"/>
        </w:rPr>
      </w:pPr>
      <w:r w:rsidDel="00000000" w:rsidR="00000000" w:rsidRPr="00000000">
        <w:rPr>
          <w:rFonts w:ascii="Calibri" w:cs="Calibri" w:eastAsia="Calibri" w:hAnsi="Calibri"/>
          <w:color w:val="231f20"/>
          <w:rtl w:val="0"/>
        </w:rPr>
        <w:t xml:space="preserve">Forest Service, Teton Basin Ranger District..................208-354-2312 Fremont-Madison Irrigation District........................................................ Idaho Division of Environmental Quality.................208-528-2650 </w:t>
      </w:r>
    </w:p>
    <w:p w:rsidR="00000000" w:rsidDel="00000000" w:rsidP="00000000" w:rsidRDefault="00000000" w:rsidRPr="00000000" w14:paraId="000000EF">
      <w:pPr>
        <w:tabs>
          <w:tab w:val="right" w:pos="6579"/>
        </w:tabs>
        <w:spacing w:before="22" w:line="225"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Idaho Department of Lands</w:t>
        <w:tab/>
        <w:t xml:space="preserve">208-334-0200</w:t>
      </w:r>
      <w:r w:rsidDel="00000000" w:rsidR="00000000" w:rsidRPr="00000000">
        <w:rPr>
          <w:rtl w:val="0"/>
        </w:rPr>
      </w:r>
    </w:p>
    <w:p w:rsidR="00000000" w:rsidDel="00000000" w:rsidP="00000000" w:rsidRDefault="00000000" w:rsidRPr="00000000" w14:paraId="000000F0">
      <w:pPr>
        <w:spacing w:line="233"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Idaho Falls oﬃce ...........................................208-525-7167</w:t>
      </w:r>
      <w:r w:rsidDel="00000000" w:rsidR="00000000" w:rsidRPr="00000000">
        <w:rPr>
          <w:rtl w:val="0"/>
        </w:rPr>
      </w:r>
    </w:p>
    <w:p w:rsidR="00000000" w:rsidDel="00000000" w:rsidP="00000000" w:rsidRDefault="00000000" w:rsidRPr="00000000" w14:paraId="000000F1">
      <w:pPr>
        <w:spacing w:line="240"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Idaho Dept of Water Resources............208-287-4800</w:t>
      </w:r>
      <w:r w:rsidDel="00000000" w:rsidR="00000000" w:rsidRPr="00000000">
        <w:rPr>
          <w:rtl w:val="0"/>
        </w:rPr>
      </w:r>
    </w:p>
    <w:p w:rsidR="00000000" w:rsidDel="00000000" w:rsidP="00000000" w:rsidRDefault="00000000" w:rsidRPr="00000000" w14:paraId="000000F2">
      <w:pPr>
        <w:spacing w:line="240"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Idaho Falls oﬃce ...........................208-525-7161</w:t>
      </w:r>
      <w:r w:rsidDel="00000000" w:rsidR="00000000" w:rsidRPr="00000000">
        <w:rPr>
          <w:rtl w:val="0"/>
        </w:rPr>
      </w:r>
    </w:p>
    <w:p w:rsidR="00000000" w:rsidDel="00000000" w:rsidP="00000000" w:rsidRDefault="00000000" w:rsidRPr="00000000" w14:paraId="000000F3">
      <w:pPr>
        <w:spacing w:line="240"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Idaho Dept of Fish and Game...........208-334-3700</w:t>
      </w:r>
      <w:r w:rsidDel="00000000" w:rsidR="00000000" w:rsidRPr="00000000">
        <w:rPr>
          <w:rtl w:val="0"/>
        </w:rPr>
      </w:r>
    </w:p>
    <w:p w:rsidR="00000000" w:rsidDel="00000000" w:rsidP="00000000" w:rsidRDefault="00000000" w:rsidRPr="00000000" w14:paraId="000000F4">
      <w:pPr>
        <w:spacing w:before="8" w:line="225" w:lineRule="auto"/>
        <w:ind w:left="0" w:right="0" w:firstLine="0"/>
        <w:contextualSpacing w:val="0"/>
        <w:rPr>
          <w:rFonts w:ascii="Calibri" w:cs="Calibri" w:eastAsia="Calibri" w:hAnsi="Calibri"/>
          <w:color w:val="231f20"/>
        </w:rPr>
      </w:pPr>
      <w:r w:rsidDel="00000000" w:rsidR="00000000" w:rsidRPr="00000000">
        <w:rPr>
          <w:rFonts w:ascii="Calibri" w:cs="Calibri" w:eastAsia="Calibri" w:hAnsi="Calibri"/>
          <w:color w:val="231f20"/>
          <w:rtl w:val="0"/>
        </w:rPr>
        <w:t xml:space="preserve">Idaho Falls oﬃce ................................208-525-7290 </w:t>
      </w:r>
    </w:p>
    <w:p w:rsidR="00000000" w:rsidDel="00000000" w:rsidP="00000000" w:rsidRDefault="00000000" w:rsidRPr="00000000" w14:paraId="000000F5">
      <w:pPr>
        <w:spacing w:before="8" w:line="225"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Teton Valley Hospital and Surgicenter...........208-354-2383</w:t>
      </w:r>
      <w:r w:rsidDel="00000000" w:rsidR="00000000" w:rsidRPr="00000000">
        <w:rPr>
          <w:rtl w:val="0"/>
        </w:rPr>
      </w:r>
    </w:p>
    <w:p w:rsidR="00000000" w:rsidDel="00000000" w:rsidP="00000000" w:rsidRDefault="00000000" w:rsidRPr="00000000" w14:paraId="000000F6">
      <w:pPr>
        <w:spacing w:line="240"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University of Idaho Teton County Extension Service..........208-354-2961</w:t>
      </w:r>
      <w:r w:rsidDel="00000000" w:rsidR="00000000" w:rsidRPr="00000000">
        <w:rPr>
          <w:rtl w:val="0"/>
        </w:rPr>
      </w:r>
    </w:p>
    <w:p w:rsidR="00000000" w:rsidDel="00000000" w:rsidP="00000000" w:rsidRDefault="00000000" w:rsidRPr="00000000" w14:paraId="000000F7">
      <w:pPr>
        <w:ind w:left="0" w:right="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F8">
      <w:pPr>
        <w:ind w:left="0" w:right="0" w:firstLine="0"/>
        <w:contextualSpacing w:val="0"/>
        <w:rPr>
          <w:rFonts w:ascii="Calibri" w:cs="Calibri" w:eastAsia="Calibri" w:hAnsi="Calibri"/>
          <w:b w:val="1"/>
        </w:rPr>
      </w:pPr>
      <w:r w:rsidDel="00000000" w:rsidR="00000000" w:rsidRPr="00000000">
        <w:rPr>
          <w:rFonts w:ascii="Calibri" w:cs="Calibri" w:eastAsia="Calibri" w:hAnsi="Calibri"/>
          <w:b w:val="1"/>
          <w:rtl w:val="0"/>
        </w:rPr>
        <w:t xml:space="preserve">COMMUNITY  ORGANIZATIONS</w:t>
      </w:r>
    </w:p>
    <w:p w:rsidR="00000000" w:rsidDel="00000000" w:rsidP="00000000" w:rsidRDefault="00000000" w:rsidRPr="00000000" w14:paraId="000000F9">
      <w:pPr>
        <w:spacing w:before="22" w:line="225" w:lineRule="auto"/>
        <w:ind w:left="0" w:right="0" w:firstLine="0"/>
        <w:contextualSpacing w:val="0"/>
        <w:rPr>
          <w:rFonts w:ascii="Calibri" w:cs="Calibri" w:eastAsia="Calibri" w:hAnsi="Calibri"/>
          <w:color w:val="231f20"/>
        </w:rPr>
      </w:pPr>
      <w:r w:rsidDel="00000000" w:rsidR="00000000" w:rsidRPr="00000000">
        <w:rPr>
          <w:rFonts w:ascii="Calibri" w:cs="Calibri" w:eastAsia="Calibri" w:hAnsi="Calibri"/>
          <w:color w:val="231f20"/>
          <w:rtl w:val="0"/>
        </w:rPr>
        <w:t xml:space="preserve">4-H ........................................208-354-2961 </w:t>
      </w:r>
    </w:p>
    <w:p w:rsidR="00000000" w:rsidDel="00000000" w:rsidP="00000000" w:rsidRDefault="00000000" w:rsidRPr="00000000" w14:paraId="000000FA">
      <w:pPr>
        <w:spacing w:before="22" w:line="225"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American Cancer Society of Teton Valley .............................208-354-2220</w:t>
      </w:r>
      <w:r w:rsidDel="00000000" w:rsidR="00000000" w:rsidRPr="00000000">
        <w:rPr>
          <w:rtl w:val="0"/>
        </w:rPr>
      </w:r>
    </w:p>
    <w:p w:rsidR="00000000" w:rsidDel="00000000" w:rsidP="00000000" w:rsidRDefault="00000000" w:rsidRPr="00000000" w14:paraId="000000FB">
      <w:pPr>
        <w:spacing w:before="1" w:line="225"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Boy Scouts of America, Idaho Falls Oﬃce..............208-522-5155 Cattleman’s Association.......................................................208-354-2961</w:t>
      </w:r>
      <w:r w:rsidDel="00000000" w:rsidR="00000000" w:rsidRPr="00000000">
        <w:rPr>
          <w:rtl w:val="0"/>
        </w:rPr>
      </w:r>
    </w:p>
    <w:p w:rsidR="00000000" w:rsidDel="00000000" w:rsidP="00000000" w:rsidRDefault="00000000" w:rsidRPr="00000000" w14:paraId="000000FC">
      <w:pPr>
        <w:spacing w:line="233"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Family Safety Network...........................................208-354-8838</w:t>
      </w:r>
      <w:r w:rsidDel="00000000" w:rsidR="00000000" w:rsidRPr="00000000">
        <w:rPr>
          <w:rtl w:val="0"/>
        </w:rPr>
      </w:r>
    </w:p>
    <w:p w:rsidR="00000000" w:rsidDel="00000000" w:rsidP="00000000" w:rsidRDefault="00000000" w:rsidRPr="00000000" w14:paraId="000000FD">
      <w:pPr>
        <w:spacing w:line="240" w:lineRule="auto"/>
        <w:ind w:left="0" w:right="0" w:firstLine="0"/>
        <w:contextualSpacing w:val="0"/>
        <w:rPr>
          <w:rFonts w:ascii="Calibri" w:cs="Calibri" w:eastAsia="Calibri" w:hAnsi="Calibri"/>
        </w:rPr>
      </w:pPr>
      <w:r w:rsidDel="00000000" w:rsidR="00000000" w:rsidRPr="00000000">
        <w:rPr>
          <w:rFonts w:ascii="Calibri" w:cs="Calibri" w:eastAsia="Calibri" w:hAnsi="Calibri"/>
          <w:color w:val="231f20"/>
          <w:rtl w:val="0"/>
        </w:rPr>
        <w:t xml:space="preserve">Friends of the Library........................................208-787-2201</w:t>
      </w:r>
      <w:r w:rsidDel="00000000" w:rsidR="00000000" w:rsidRPr="00000000">
        <w:rPr>
          <w:rtl w:val="0"/>
        </w:rPr>
      </w:r>
    </w:p>
    <w:p w:rsidR="00000000" w:rsidDel="00000000" w:rsidP="00000000" w:rsidRDefault="00000000" w:rsidRPr="00000000" w14:paraId="000000FE">
      <w:pPr>
        <w:spacing w:line="240" w:lineRule="auto"/>
        <w:ind w:left="0" w:right="0" w:firstLine="0"/>
        <w:contextualSpacing w:val="0"/>
        <w:jc w:val="both"/>
        <w:rPr>
          <w:rFonts w:ascii="Calibri" w:cs="Calibri" w:eastAsia="Calibri" w:hAnsi="Calibri"/>
        </w:rPr>
      </w:pPr>
      <w:r w:rsidDel="00000000" w:rsidR="00000000" w:rsidRPr="00000000">
        <w:rPr>
          <w:rFonts w:ascii="Calibri" w:cs="Calibri" w:eastAsia="Calibri" w:hAnsi="Calibri"/>
          <w:color w:val="231f20"/>
          <w:rtl w:val="0"/>
        </w:rPr>
        <w:t xml:space="preserve">Friends of Teton River .................................208-354-3871</w:t>
      </w:r>
      <w:r w:rsidDel="00000000" w:rsidR="00000000" w:rsidRPr="00000000">
        <w:rPr>
          <w:rtl w:val="0"/>
        </w:rPr>
      </w:r>
    </w:p>
    <w:p w:rsidR="00000000" w:rsidDel="00000000" w:rsidP="00000000" w:rsidRDefault="00000000" w:rsidRPr="00000000" w14:paraId="000000FF">
      <w:pPr>
        <w:spacing w:line="240" w:lineRule="auto"/>
        <w:ind w:left="0" w:right="0" w:firstLine="0"/>
        <w:contextualSpacing w:val="0"/>
        <w:jc w:val="both"/>
        <w:rPr>
          <w:rFonts w:ascii="Calibri" w:cs="Calibri" w:eastAsia="Calibri" w:hAnsi="Calibri"/>
        </w:rPr>
      </w:pPr>
      <w:r w:rsidDel="00000000" w:rsidR="00000000" w:rsidRPr="00000000">
        <w:rPr>
          <w:rFonts w:ascii="Calibri" w:cs="Calibri" w:eastAsia="Calibri" w:hAnsi="Calibri"/>
          <w:color w:val="231f20"/>
          <w:rtl w:val="0"/>
        </w:rPr>
        <w:t xml:space="preserve">Teton Arts Council................................................208-354-4278</w:t>
      </w:r>
      <w:r w:rsidDel="00000000" w:rsidR="00000000" w:rsidRPr="00000000">
        <w:rPr>
          <w:rtl w:val="0"/>
        </w:rPr>
      </w:r>
    </w:p>
    <w:p w:rsidR="00000000" w:rsidDel="00000000" w:rsidP="00000000" w:rsidRDefault="00000000" w:rsidRPr="00000000" w14:paraId="00000100">
      <w:pPr>
        <w:spacing w:before="8" w:line="225" w:lineRule="auto"/>
        <w:ind w:left="0" w:right="0" w:firstLine="0"/>
        <w:contextualSpacing w:val="0"/>
        <w:jc w:val="both"/>
        <w:rPr>
          <w:rFonts w:ascii="Calibri" w:cs="Calibri" w:eastAsia="Calibri" w:hAnsi="Calibri"/>
          <w:color w:val="231f20"/>
        </w:rPr>
      </w:pPr>
      <w:r w:rsidDel="00000000" w:rsidR="00000000" w:rsidRPr="00000000">
        <w:rPr>
          <w:rFonts w:ascii="Calibri" w:cs="Calibri" w:eastAsia="Calibri" w:hAnsi="Calibri"/>
          <w:color w:val="231f20"/>
          <w:rtl w:val="0"/>
        </w:rPr>
        <w:t xml:space="preserve">Teton County Farm Bureau...........................208-354-2775 </w:t>
      </w:r>
    </w:p>
    <w:p w:rsidR="00000000" w:rsidDel="00000000" w:rsidP="00000000" w:rsidRDefault="00000000" w:rsidRPr="00000000" w14:paraId="00000101">
      <w:pPr>
        <w:spacing w:before="8" w:line="225" w:lineRule="auto"/>
        <w:ind w:left="0" w:right="0" w:firstLine="0"/>
        <w:contextualSpacing w:val="0"/>
        <w:jc w:val="both"/>
        <w:rPr>
          <w:rFonts w:ascii="Calibri" w:cs="Calibri" w:eastAsia="Calibri" w:hAnsi="Calibri"/>
          <w:color w:val="231f20"/>
        </w:rPr>
      </w:pPr>
      <w:r w:rsidDel="00000000" w:rsidR="00000000" w:rsidRPr="00000000">
        <w:rPr>
          <w:rFonts w:ascii="Calibri" w:cs="Calibri" w:eastAsia="Calibri" w:hAnsi="Calibri"/>
          <w:color w:val="231f20"/>
          <w:rtl w:val="0"/>
        </w:rPr>
        <w:t xml:space="preserve">Teton High School Rodeo Club........................208-354-2924 / 354-8339 Teton Regional Land Trust..................................208-354-8939 </w:t>
      </w:r>
    </w:p>
    <w:p w:rsidR="00000000" w:rsidDel="00000000" w:rsidP="00000000" w:rsidRDefault="00000000" w:rsidRPr="00000000" w14:paraId="00000102">
      <w:pPr>
        <w:spacing w:before="8" w:line="225" w:lineRule="auto"/>
        <w:ind w:left="0" w:right="0" w:firstLine="0"/>
        <w:contextualSpacing w:val="0"/>
        <w:jc w:val="both"/>
        <w:rPr>
          <w:rFonts w:ascii="Calibri" w:cs="Calibri" w:eastAsia="Calibri" w:hAnsi="Calibri"/>
        </w:rPr>
      </w:pPr>
      <w:r w:rsidDel="00000000" w:rsidR="00000000" w:rsidRPr="00000000">
        <w:rPr>
          <w:rFonts w:ascii="Calibri" w:cs="Calibri" w:eastAsia="Calibri" w:hAnsi="Calibri"/>
          <w:color w:val="231f20"/>
          <w:rtl w:val="0"/>
        </w:rPr>
        <w:t xml:space="preserve">Teton Valley Chamber of Commerce....................208-354-2500</w:t>
      </w:r>
      <w:r w:rsidDel="00000000" w:rsidR="00000000" w:rsidRPr="00000000">
        <w:rPr>
          <w:rtl w:val="0"/>
        </w:rPr>
      </w:r>
    </w:p>
    <w:p w:rsidR="00000000" w:rsidDel="00000000" w:rsidP="00000000" w:rsidRDefault="00000000" w:rsidRPr="00000000" w14:paraId="00000103">
      <w:pPr>
        <w:spacing w:before="1" w:line="225" w:lineRule="auto"/>
        <w:ind w:left="0" w:right="0" w:firstLine="0"/>
        <w:contextualSpacing w:val="0"/>
        <w:jc w:val="both"/>
        <w:rPr>
          <w:rFonts w:ascii="Calibri" w:cs="Calibri" w:eastAsia="Calibri" w:hAnsi="Calibri"/>
          <w:color w:val="231f20"/>
        </w:rPr>
      </w:pPr>
      <w:r w:rsidDel="00000000" w:rsidR="00000000" w:rsidRPr="00000000">
        <w:rPr>
          <w:rFonts w:ascii="Calibri" w:cs="Calibri" w:eastAsia="Calibri" w:hAnsi="Calibri"/>
          <w:color w:val="231f20"/>
          <w:rtl w:val="0"/>
        </w:rPr>
        <w:t xml:space="preserve">Teton Valley Community Recycling.......................208-354-2800 </w:t>
      </w:r>
    </w:p>
    <w:p w:rsidR="00000000" w:rsidDel="00000000" w:rsidP="00000000" w:rsidRDefault="00000000" w:rsidRPr="00000000" w14:paraId="00000104">
      <w:pPr>
        <w:spacing w:before="1" w:line="225" w:lineRule="auto"/>
        <w:ind w:left="0" w:right="0" w:firstLine="0"/>
        <w:contextualSpacing w:val="0"/>
        <w:jc w:val="both"/>
        <w:rPr>
          <w:rFonts w:ascii="Calibri" w:cs="Calibri" w:eastAsia="Calibri" w:hAnsi="Calibri"/>
          <w:color w:val="231f20"/>
        </w:rPr>
      </w:pPr>
      <w:r w:rsidDel="00000000" w:rsidR="00000000" w:rsidRPr="00000000">
        <w:rPr>
          <w:rFonts w:ascii="Calibri" w:cs="Calibri" w:eastAsia="Calibri" w:hAnsi="Calibri"/>
          <w:color w:val="231f20"/>
          <w:rtl w:val="0"/>
        </w:rPr>
        <w:t xml:space="preserve">Teton Valley Education Foundation.............</w:t>
      </w:r>
    </w:p>
    <w:p w:rsidR="00000000" w:rsidDel="00000000" w:rsidP="00000000" w:rsidRDefault="00000000" w:rsidRPr="00000000" w14:paraId="00000105">
      <w:pPr>
        <w:spacing w:line="240" w:lineRule="auto"/>
        <w:ind w:left="0" w:right="0" w:firstLine="0"/>
        <w:contextualSpacing w:val="0"/>
        <w:jc w:val="both"/>
        <w:rPr>
          <w:rFonts w:ascii="Calibri" w:cs="Calibri" w:eastAsia="Calibri" w:hAnsi="Calibri"/>
        </w:rPr>
      </w:pPr>
      <w:r w:rsidDel="00000000" w:rsidR="00000000" w:rsidRPr="00000000">
        <w:rPr>
          <w:rFonts w:ascii="Calibri" w:cs="Calibri" w:eastAsia="Calibri" w:hAnsi="Calibri"/>
          <w:color w:val="231f20"/>
          <w:rtl w:val="0"/>
        </w:rPr>
        <w:t xml:space="preserve">Teton Valley Historical Museum ....................208-354-6000</w:t>
      </w:r>
      <w:r w:rsidDel="00000000" w:rsidR="00000000" w:rsidRPr="00000000">
        <w:rPr>
          <w:rtl w:val="0"/>
        </w:rPr>
      </w:r>
    </w:p>
    <w:p w:rsidR="00000000" w:rsidDel="00000000" w:rsidP="00000000" w:rsidRDefault="00000000" w:rsidRPr="00000000" w14:paraId="00000106">
      <w:pPr>
        <w:spacing w:before="8" w:line="225" w:lineRule="auto"/>
        <w:ind w:left="0" w:right="0" w:firstLine="0"/>
        <w:contextualSpacing w:val="0"/>
        <w:jc w:val="both"/>
        <w:rPr>
          <w:rFonts w:ascii="Calibri" w:cs="Calibri" w:eastAsia="Calibri" w:hAnsi="Calibri"/>
          <w:color w:val="231f20"/>
        </w:rPr>
      </w:pPr>
      <w:r w:rsidDel="00000000" w:rsidR="00000000" w:rsidRPr="00000000">
        <w:rPr>
          <w:rFonts w:ascii="Calibri" w:cs="Calibri" w:eastAsia="Calibri" w:hAnsi="Calibri"/>
          <w:color w:val="231f20"/>
          <w:rtl w:val="0"/>
        </w:rPr>
        <w:t xml:space="preserve">Teton Valley Home Health &amp; Hospice Volunteers......208-354-6317 x299 </w:t>
      </w:r>
    </w:p>
    <w:p w:rsidR="00000000" w:rsidDel="00000000" w:rsidP="00000000" w:rsidRDefault="00000000" w:rsidRPr="00000000" w14:paraId="00000107">
      <w:pPr>
        <w:spacing w:before="8" w:line="225" w:lineRule="auto"/>
        <w:ind w:left="0" w:right="0" w:firstLine="0"/>
        <w:contextualSpacing w:val="0"/>
        <w:jc w:val="both"/>
        <w:rPr>
          <w:rFonts w:ascii="Calibri" w:cs="Calibri" w:eastAsia="Calibri" w:hAnsi="Calibri"/>
        </w:rPr>
      </w:pPr>
      <w:r w:rsidDel="00000000" w:rsidR="00000000" w:rsidRPr="00000000">
        <w:rPr>
          <w:rFonts w:ascii="Calibri" w:cs="Calibri" w:eastAsia="Calibri" w:hAnsi="Calibri"/>
          <w:color w:val="231f20"/>
          <w:rtl w:val="0"/>
        </w:rPr>
        <w:t xml:space="preserve">Teton Valley Humane Society.........................208-354-8636</w:t>
      </w:r>
      <w:r w:rsidDel="00000000" w:rsidR="00000000" w:rsidRPr="00000000">
        <w:rPr>
          <w:rtl w:val="0"/>
        </w:rPr>
      </w:r>
    </w:p>
    <w:p w:rsidR="00000000" w:rsidDel="00000000" w:rsidP="00000000" w:rsidRDefault="00000000" w:rsidRPr="00000000" w14:paraId="00000108">
      <w:pPr>
        <w:spacing w:line="233" w:lineRule="auto"/>
        <w:ind w:left="0" w:right="0" w:firstLine="0"/>
        <w:contextualSpacing w:val="0"/>
        <w:jc w:val="both"/>
        <w:rPr>
          <w:rFonts w:ascii="Calibri" w:cs="Calibri" w:eastAsia="Calibri" w:hAnsi="Calibri"/>
        </w:rPr>
      </w:pPr>
      <w:r w:rsidDel="00000000" w:rsidR="00000000" w:rsidRPr="00000000">
        <w:rPr>
          <w:rFonts w:ascii="Calibri" w:cs="Calibri" w:eastAsia="Calibri" w:hAnsi="Calibri"/>
          <w:color w:val="231f20"/>
          <w:rtl w:val="0"/>
        </w:rPr>
        <w:t xml:space="preserve">Teton Valley Recreation Association................208-354-4444</w:t>
      </w:r>
      <w:r w:rsidDel="00000000" w:rsidR="00000000" w:rsidRPr="00000000">
        <w:rPr>
          <w:rtl w:val="0"/>
        </w:rPr>
      </w:r>
    </w:p>
    <w:p w:rsidR="00000000" w:rsidDel="00000000" w:rsidP="00000000" w:rsidRDefault="00000000" w:rsidRPr="00000000" w14:paraId="00000109">
      <w:pPr>
        <w:spacing w:line="240" w:lineRule="auto"/>
        <w:ind w:left="0" w:right="0" w:firstLine="0"/>
        <w:contextualSpacing w:val="0"/>
        <w:jc w:val="both"/>
        <w:rPr>
          <w:rFonts w:ascii="Calibri" w:cs="Calibri" w:eastAsia="Calibri" w:hAnsi="Calibri"/>
        </w:rPr>
      </w:pPr>
      <w:r w:rsidDel="00000000" w:rsidR="00000000" w:rsidRPr="00000000">
        <w:rPr>
          <w:rFonts w:ascii="Calibri" w:cs="Calibri" w:eastAsia="Calibri" w:hAnsi="Calibri"/>
          <w:color w:val="231f20"/>
          <w:rtl w:val="0"/>
        </w:rPr>
        <w:t xml:space="preserve">Teton Valley Trails and Pathways.....................208-201-1622</w:t>
      </w:r>
      <w:r w:rsidDel="00000000" w:rsidR="00000000" w:rsidRPr="00000000">
        <w:rPr>
          <w:rtl w:val="0"/>
        </w:rPr>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tabs>
          <w:tab w:val="left" w:pos="5451"/>
        </w:tabs>
        <w:spacing w:after="0" w:before="0" w:line="240" w:lineRule="auto"/>
        <w:ind w:left="0" w:right="0" w:firstLine="0"/>
        <w:contextualSpacing w:val="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Teton Valley Seed Marketing Association</w:t>
      </w:r>
      <w:r w:rsidDel="00000000" w:rsidR="00000000" w:rsidRPr="00000000">
        <w:rPr>
          <w:rFonts w:ascii="Calibri" w:cs="Calibri" w:eastAsia="Calibri" w:hAnsi="Calibri"/>
          <w:color w:val="231f20"/>
          <w:rtl w:val="0"/>
        </w:rPr>
        <w:t xml:space="preserve">………………………….</w:t>
      </w:r>
      <w:r w:rsidDel="00000000" w:rsidR="00000000" w:rsidRPr="00000000">
        <w:rPr>
          <w:rFonts w:ascii="Calibri" w:cs="Calibri" w:eastAsia="Calibri" w:hAnsi="Calibri"/>
          <w:i w:val="0"/>
          <w:smallCaps w:val="0"/>
          <w:strike w:val="0"/>
          <w:color w:val="231f20"/>
          <w:u w:val="none"/>
          <w:shd w:fill="auto" w:val="clear"/>
          <w:vertAlign w:val="baseline"/>
          <w:rtl w:val="0"/>
        </w:rPr>
        <w:t xml:space="preserve">208-456-0904</w:t>
      </w:r>
      <w:r w:rsidDel="00000000" w:rsidR="00000000" w:rsidRPr="00000000">
        <w:rPr>
          <w:rtl w:val="0"/>
        </w:rPr>
      </w:r>
    </w:p>
    <w:p w:rsidR="00000000" w:rsidDel="00000000" w:rsidP="00000000" w:rsidRDefault="00000000" w:rsidRPr="00000000" w14:paraId="0000010B">
      <w:pPr>
        <w:spacing w:line="246.99999999999994" w:lineRule="auto"/>
        <w:ind w:left="0" w:right="0" w:firstLine="0"/>
        <w:contextualSpacing w:val="0"/>
        <w:jc w:val="both"/>
        <w:rPr>
          <w:rFonts w:ascii="Calibri" w:cs="Calibri" w:eastAsia="Calibri" w:hAnsi="Calibri"/>
        </w:rPr>
      </w:pPr>
      <w:r w:rsidDel="00000000" w:rsidR="00000000" w:rsidRPr="00000000">
        <w:rPr>
          <w:rFonts w:ascii="Calibri" w:cs="Calibri" w:eastAsia="Calibri" w:hAnsi="Calibri"/>
          <w:color w:val="231f20"/>
          <w:rtl w:val="0"/>
        </w:rPr>
        <w:t xml:space="preserve">Valley Advocates for Responsible Development ........208-354-1707</w:t>
      </w:r>
      <w:r w:rsidDel="00000000" w:rsidR="00000000" w:rsidRPr="00000000">
        <w:rPr>
          <w:rtl w:val="0"/>
        </w:rPr>
      </w:r>
    </w:p>
    <w:p w:rsidR="00000000" w:rsidDel="00000000" w:rsidP="00000000" w:rsidRDefault="00000000" w:rsidRPr="00000000" w14:paraId="0000010C">
      <w:pPr>
        <w:spacing w:line="246.99999999999994" w:lineRule="auto"/>
        <w:ind w:left="0" w:right="0" w:firstLine="0"/>
        <w:contextualSpacing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10F">
      <w:pPr>
        <w:ind w:left="0" w:right="0" w:firstLine="0"/>
        <w:contextualSpacing w:val="0"/>
        <w:rPr>
          <w:rFonts w:ascii="Calibri" w:cs="Calibri" w:eastAsia="Calibri" w:hAnsi="Calibri"/>
          <w:b w:val="1"/>
        </w:rPr>
      </w:pPr>
      <w:r w:rsidDel="00000000" w:rsidR="00000000" w:rsidRPr="00000000">
        <w:rPr>
          <w:rtl w:val="0"/>
        </w:rPr>
      </w:r>
    </w:p>
    <w:p w:rsidR="00000000" w:rsidDel="00000000" w:rsidP="00000000" w:rsidRDefault="00000000" w:rsidRPr="00000000" w14:paraId="00000110">
      <w:pPr>
        <w:ind w:left="0" w:right="0" w:firstLine="0"/>
        <w:contextualSpacing w:val="0"/>
        <w:rPr>
          <w:rFonts w:ascii="Calibri" w:cs="Calibri" w:eastAsia="Calibri" w:hAnsi="Calibri"/>
          <w:b w:val="1"/>
        </w:rPr>
      </w:pPr>
      <w:r w:rsidDel="00000000" w:rsidR="00000000" w:rsidRPr="00000000">
        <w:rPr>
          <w:rFonts w:ascii="Calibri" w:cs="Calibri" w:eastAsia="Calibri" w:hAnsi="Calibri"/>
          <w:b w:val="1"/>
          <w:rtl w:val="0"/>
        </w:rPr>
        <w:t xml:space="preserve">ACKNOWLEDGEMENTS</w:t>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38" w:line="256" w:lineRule="auto"/>
        <w:ind w:left="0" w:right="0" w:firstLine="0"/>
        <w:contextualSpacing w:val="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231f20"/>
          <w:u w:val="none"/>
          <w:shd w:fill="auto" w:val="clear"/>
          <w:vertAlign w:val="baseline"/>
          <w:rtl w:val="0"/>
        </w:rPr>
        <w:t xml:space="preserve">Valley Advocates for Responsible Development would like to acknowledge and thank Friends of the Teton River for funding the </w:t>
      </w:r>
      <w:r w:rsidDel="00000000" w:rsidR="00000000" w:rsidRPr="00000000">
        <w:rPr>
          <w:rFonts w:ascii="Calibri" w:cs="Calibri" w:eastAsia="Calibri" w:hAnsi="Calibri"/>
          <w:color w:val="231f20"/>
          <w:rtl w:val="0"/>
        </w:rPr>
        <w:t xml:space="preserve">updated version of this guidebook and </w:t>
      </w:r>
      <w:r w:rsidDel="00000000" w:rsidR="00000000" w:rsidRPr="00000000">
        <w:rPr>
          <w:rFonts w:ascii="Calibri" w:cs="Calibri" w:eastAsia="Calibri" w:hAnsi="Calibri"/>
          <w:i w:val="0"/>
          <w:smallCaps w:val="0"/>
          <w:strike w:val="0"/>
          <w:color w:val="231f20"/>
          <w:u w:val="none"/>
          <w:shd w:fill="auto" w:val="clear"/>
          <w:vertAlign w:val="baseline"/>
          <w:rtl w:val="0"/>
        </w:rPr>
        <w:t xml:space="preserve">the following sources for the information in the this booklet:</w:t>
      </w:r>
      <w:r w:rsidDel="00000000" w:rsidR="00000000" w:rsidRPr="00000000">
        <w:rPr>
          <w:rtl w:val="0"/>
        </w:rPr>
      </w:r>
    </w:p>
    <w:p w:rsidR="00000000" w:rsidDel="00000000" w:rsidP="00000000" w:rsidRDefault="00000000" w:rsidRPr="00000000" w14:paraId="00000112">
      <w:pPr>
        <w:spacing w:before="1" w:lineRule="auto"/>
        <w:ind w:left="0" w:right="0" w:firstLine="0"/>
        <w:contextualSpacing w:val="0"/>
        <w:rPr>
          <w:rFonts w:ascii="Calibri" w:cs="Calibri" w:eastAsia="Calibri" w:hAnsi="Calibri"/>
          <w:i w:val="1"/>
          <w:color w:val="231f20"/>
        </w:rPr>
      </w:pPr>
      <w:r w:rsidDel="00000000" w:rsidR="00000000" w:rsidRPr="00000000">
        <w:rPr>
          <w:rtl w:val="0"/>
        </w:rPr>
      </w:r>
    </w:p>
    <w:p w:rsidR="00000000" w:rsidDel="00000000" w:rsidP="00000000" w:rsidRDefault="00000000" w:rsidRPr="00000000" w14:paraId="00000113">
      <w:pPr>
        <w:spacing w:before="1" w:lineRule="auto"/>
        <w:ind w:left="0" w:right="0" w:firstLine="0"/>
        <w:contextualSpacing w:val="0"/>
        <w:rPr>
          <w:rFonts w:ascii="Calibri" w:cs="Calibri" w:eastAsia="Calibri" w:hAnsi="Calibri"/>
        </w:rPr>
      </w:pPr>
      <w:r w:rsidDel="00000000" w:rsidR="00000000" w:rsidRPr="00000000">
        <w:rPr>
          <w:rFonts w:ascii="Calibri" w:cs="Calibri" w:eastAsia="Calibri" w:hAnsi="Calibri"/>
          <w:i w:val="1"/>
          <w:color w:val="231f20"/>
          <w:rtl w:val="0"/>
        </w:rPr>
        <w:t xml:space="preserve">Code of the West</w:t>
      </w:r>
      <w:r w:rsidDel="00000000" w:rsidR="00000000" w:rsidRPr="00000000">
        <w:rPr>
          <w:rFonts w:ascii="Calibri" w:cs="Calibri" w:eastAsia="Calibri" w:hAnsi="Calibri"/>
          <w:color w:val="231f20"/>
          <w:rtl w:val="0"/>
        </w:rPr>
        <w:t xml:space="preserve">, John Clarke, former Larimer County, Colorado commissioner</w:t>
      </w:r>
      <w:r w:rsidDel="00000000" w:rsidR="00000000" w:rsidRPr="00000000">
        <w:rPr>
          <w:rtl w:val="0"/>
        </w:rPr>
      </w:r>
    </w:p>
    <w:p w:rsidR="00000000" w:rsidDel="00000000" w:rsidP="00000000" w:rsidRDefault="00000000" w:rsidRPr="00000000" w14:paraId="00000114">
      <w:pPr>
        <w:spacing w:before="8" w:line="249" w:lineRule="auto"/>
        <w:ind w:left="0" w:right="0" w:firstLine="0"/>
        <w:contextualSpacing w:val="0"/>
        <w:rPr>
          <w:rFonts w:ascii="Calibri" w:cs="Calibri" w:eastAsia="Calibri" w:hAnsi="Calibri"/>
          <w:color w:val="231f20"/>
        </w:rPr>
      </w:pPr>
      <w:r w:rsidDel="00000000" w:rsidR="00000000" w:rsidRPr="00000000">
        <w:rPr>
          <w:rFonts w:ascii="Calibri" w:cs="Calibri" w:eastAsia="Calibri" w:hAnsi="Calibri"/>
          <w:color w:val="231f20"/>
          <w:rtl w:val="0"/>
        </w:rPr>
        <w:t xml:space="preserve">Teton County, Idaho staff and elected officials</w:t>
      </w:r>
    </w:p>
    <w:p w:rsidR="00000000" w:rsidDel="00000000" w:rsidP="00000000" w:rsidRDefault="00000000" w:rsidRPr="00000000" w14:paraId="00000115">
      <w:pPr>
        <w:spacing w:before="8" w:line="249" w:lineRule="auto"/>
        <w:ind w:left="0" w:right="0" w:firstLine="0"/>
        <w:contextualSpacing w:val="0"/>
        <w:rPr>
          <w:rFonts w:ascii="Calibri" w:cs="Calibri" w:eastAsia="Calibri" w:hAnsi="Calibri"/>
          <w:color w:val="231f20"/>
        </w:rPr>
      </w:pPr>
      <w:r w:rsidDel="00000000" w:rsidR="00000000" w:rsidRPr="00000000">
        <w:rPr>
          <w:rFonts w:ascii="Calibri" w:cs="Calibri" w:eastAsia="Calibri" w:hAnsi="Calibri"/>
          <w:color w:val="231f20"/>
          <w:rtl w:val="0"/>
        </w:rPr>
        <w:t xml:space="preserve">District Seven Health Department </w:t>
      </w:r>
    </w:p>
    <w:p w:rsidR="00000000" w:rsidDel="00000000" w:rsidP="00000000" w:rsidRDefault="00000000" w:rsidRPr="00000000" w14:paraId="00000116">
      <w:pPr>
        <w:spacing w:before="8" w:line="249" w:lineRule="auto"/>
        <w:ind w:left="0" w:right="0" w:firstLine="0"/>
        <w:contextualSpacing w:val="0"/>
        <w:rPr>
          <w:rFonts w:ascii="Calibri" w:cs="Calibri" w:eastAsia="Calibri" w:hAnsi="Calibri"/>
          <w:color w:val="231f20"/>
        </w:rPr>
      </w:pPr>
      <w:r w:rsidDel="00000000" w:rsidR="00000000" w:rsidRPr="00000000">
        <w:rPr>
          <w:rFonts w:ascii="Calibri" w:cs="Calibri" w:eastAsia="Calibri" w:hAnsi="Calibri"/>
          <w:color w:val="231f20"/>
          <w:rtl w:val="0"/>
        </w:rPr>
        <w:t xml:space="preserve">Idaho Department of Fish and Game </w:t>
      </w:r>
    </w:p>
    <w:p w:rsidR="00000000" w:rsidDel="00000000" w:rsidP="00000000" w:rsidRDefault="00000000" w:rsidRPr="00000000" w14:paraId="00000117">
      <w:pPr>
        <w:spacing w:before="8" w:line="249" w:lineRule="auto"/>
        <w:ind w:left="0" w:right="0" w:firstLine="0"/>
        <w:contextualSpacing w:val="0"/>
        <w:rPr>
          <w:rFonts w:ascii="Calibri" w:cs="Calibri" w:eastAsia="Calibri" w:hAnsi="Calibri"/>
          <w:b w:val="1"/>
          <w:i w:val="1"/>
        </w:rPr>
      </w:pPr>
      <w:r w:rsidDel="00000000" w:rsidR="00000000" w:rsidRPr="00000000">
        <w:rPr>
          <w:rFonts w:ascii="Calibri" w:cs="Calibri" w:eastAsia="Calibri" w:hAnsi="Calibri"/>
          <w:i w:val="1"/>
          <w:color w:val="231f20"/>
          <w:rtl w:val="0"/>
        </w:rPr>
        <w:t xml:space="preserve">Idaho Falls Post Register</w:t>
      </w:r>
      <w:r w:rsidDel="00000000" w:rsidR="00000000" w:rsidRPr="00000000">
        <w:rPr>
          <w:rtl w:val="0"/>
        </w:rPr>
      </w:r>
    </w:p>
    <w:sectPr>
      <w:pgSz w:h="12240" w:w="7920"/>
      <w:pgMar w:bottom="720" w:top="720" w:left="720" w:right="720" w:header="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Niki Richards" w:id="0" w:date="2017-07-27T15:49:21Z">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Sandy proposes removing this entire intro section. Considers it too flowery  prose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Verdana"/>
  <w:font w:name="Arial"/>
  <w:font w:name="Lucida Sans"/>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EB Garamond" w:cs="EB Garamond" w:eastAsia="EB Garamond" w:hAnsi="EB Garamond"/>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contextualSpacing w:val="0"/>
      <w:jc w:val="left"/>
    </w:pPr>
    <w:rPr>
      <w:rFonts w:ascii="Palatino Linotype" w:cs="Palatino Linotype" w:eastAsia="Palatino Linotype" w:hAnsi="Palatino Linotype"/>
      <w:b w:val="1"/>
      <w:i w:val="1"/>
      <w:smallCaps w:val="0"/>
      <w:strike w:val="0"/>
      <w:color w:val="000000"/>
      <w:sz w:val="40"/>
      <w:szCs w:val="40"/>
      <w:u w:val="none"/>
      <w:shd w:fill="auto" w:val="clear"/>
      <w:vertAlign w:val="baseline"/>
    </w:rPr>
  </w:style>
  <w:style w:type="paragraph" w:styleId="Heading2">
    <w:name w:val="heading 2"/>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460" w:right="0" w:firstLine="0"/>
      <w:contextualSpacing w:val="0"/>
      <w:jc w:val="left"/>
    </w:pPr>
    <w:rPr>
      <w:rFonts w:ascii="Lucida Sans" w:cs="Lucida Sans" w:eastAsia="Lucida Sans" w:hAnsi="Lucida Sans"/>
      <w:b w:val="0"/>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hyperlink" Target="https://www.tetoncountyidaho.gov" TargetMode="External"/><Relationship Id="rId10" Type="http://schemas.openxmlformats.org/officeDocument/2006/relationships/hyperlink" Target="https://www.tetoncountyidaho.gov" TargetMode="External"/><Relationship Id="rId9" Type="http://schemas.openxmlformats.org/officeDocument/2006/relationships/hyperlink" Target="http://tetonrecycling.org/"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www/" TargetMode="External"/><Relationship Id="rId8" Type="http://schemas.openxmlformats.org/officeDocument/2006/relationships/hyperlink" Target="https://radcurbsid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