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spacing w:after="16" w:line="276" w:lineRule="auto"/>
        <w:contextualSpacing w:val="0"/>
        <w:rPr>
          <w:sz w:val="24"/>
          <w:szCs w:val="24"/>
        </w:rPr>
      </w:pPr>
      <w:r w:rsidDel="00000000" w:rsidR="00000000" w:rsidRPr="00000000">
        <w:rPr>
          <w:sz w:val="24"/>
          <w:szCs w:val="24"/>
          <w:rtl w:val="0"/>
        </w:rPr>
        <w:t xml:space="preserve">One of the advantages of living in a small, mountain community means that everyone knows your name - and access to planners and public officials is often informal. However, this sometimes can create a tenuous ethical situation for planners; developers and other members of the public want predictability assured in the approval process - even when public input is necessary for a final decision by planners or public officials . </w:t>
      </w:r>
    </w:p>
    <w:p w:rsidR="00000000" w:rsidDel="00000000" w:rsidP="00000000" w:rsidRDefault="00000000" w:rsidRPr="00000000" w14:paraId="00000001">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02">
      <w:pPr>
        <w:widowControl w:val="0"/>
        <w:spacing w:after="16" w:line="276" w:lineRule="auto"/>
        <w:contextualSpacing w:val="0"/>
        <w:rPr>
          <w:sz w:val="24"/>
          <w:szCs w:val="24"/>
          <w:highlight w:val="yellow"/>
        </w:rPr>
      </w:pPr>
      <w:r w:rsidDel="00000000" w:rsidR="00000000" w:rsidRPr="00000000">
        <w:rPr>
          <w:sz w:val="24"/>
          <w:szCs w:val="24"/>
          <w:highlight w:val="yellow"/>
          <w:rtl w:val="0"/>
        </w:rPr>
        <w:t xml:space="preserve">My goal here is to keep this very simple and streamlined. </w:t>
      </w:r>
    </w:p>
    <w:p w:rsidR="00000000" w:rsidDel="00000000" w:rsidP="00000000" w:rsidRDefault="00000000" w:rsidRPr="00000000" w14:paraId="00000003">
      <w:pPr>
        <w:widowControl w:val="0"/>
        <w:spacing w:after="16" w:line="276" w:lineRule="auto"/>
        <w:contextualSpacing w:val="0"/>
        <w:rPr>
          <w:sz w:val="24"/>
          <w:szCs w:val="24"/>
          <w:highlight w:val="yellow"/>
        </w:rPr>
      </w:pPr>
      <w:r w:rsidDel="00000000" w:rsidR="00000000" w:rsidRPr="00000000">
        <w:rPr>
          <w:rtl w:val="0"/>
        </w:rPr>
      </w:r>
    </w:p>
    <w:p w:rsidR="00000000" w:rsidDel="00000000" w:rsidP="00000000" w:rsidRDefault="00000000" w:rsidRPr="00000000" w14:paraId="00000004">
      <w:pPr>
        <w:widowControl w:val="0"/>
        <w:spacing w:after="16" w:line="276" w:lineRule="auto"/>
        <w:contextualSpacing w:val="0"/>
        <w:rPr>
          <w:sz w:val="24"/>
          <w:szCs w:val="24"/>
          <w:highlight w:val="yellow"/>
        </w:rPr>
      </w:pPr>
      <w:r w:rsidDel="00000000" w:rsidR="00000000" w:rsidRPr="00000000">
        <w:rPr>
          <w:sz w:val="24"/>
          <w:szCs w:val="24"/>
          <w:highlight w:val="yellow"/>
          <w:rtl w:val="0"/>
        </w:rPr>
        <w:t xml:space="preserve">Keep you out of trouble! </w:t>
      </w:r>
    </w:p>
    <w:p w:rsidR="00000000" w:rsidDel="00000000" w:rsidP="00000000" w:rsidRDefault="00000000" w:rsidRPr="00000000" w14:paraId="00000005">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06">
      <w:pPr>
        <w:widowControl w:val="0"/>
        <w:spacing w:after="16" w:line="276" w:lineRule="auto"/>
        <w:contextualSpacing w:val="0"/>
        <w:rPr>
          <w:b w:val="1"/>
          <w:sz w:val="24"/>
          <w:szCs w:val="24"/>
        </w:rPr>
      </w:pPr>
      <w:r w:rsidDel="00000000" w:rsidR="00000000" w:rsidRPr="00000000">
        <w:rPr>
          <w:b w:val="1"/>
          <w:sz w:val="24"/>
          <w:szCs w:val="24"/>
          <w:rtl w:val="0"/>
        </w:rPr>
        <w:t xml:space="preserve">Overview of quasi-judicial process: </w:t>
      </w:r>
    </w:p>
    <w:p w:rsidR="00000000" w:rsidDel="00000000" w:rsidP="00000000" w:rsidRDefault="00000000" w:rsidRPr="00000000" w14:paraId="00000007">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08">
      <w:pPr>
        <w:widowControl w:val="0"/>
        <w:numPr>
          <w:ilvl w:val="0"/>
          <w:numId w:val="1"/>
        </w:numPr>
        <w:spacing w:after="16" w:line="276" w:lineRule="auto"/>
        <w:ind w:left="720" w:hanging="360"/>
        <w:contextualSpacing w:val="1"/>
        <w:rPr>
          <w:sz w:val="24"/>
          <w:szCs w:val="24"/>
          <w:u w:val="none"/>
        </w:rPr>
      </w:pPr>
      <w:r w:rsidDel="00000000" w:rsidR="00000000" w:rsidRPr="00000000">
        <w:rPr>
          <w:sz w:val="24"/>
          <w:szCs w:val="24"/>
          <w:rtl w:val="0"/>
        </w:rPr>
        <w:t xml:space="preserve">If quasi-judicial, then due process considerations attach</w:t>
      </w:r>
    </w:p>
    <w:p w:rsidR="00000000" w:rsidDel="00000000" w:rsidP="00000000" w:rsidRDefault="00000000" w:rsidRPr="00000000" w14:paraId="00000009">
      <w:pPr>
        <w:widowControl w:val="0"/>
        <w:numPr>
          <w:ilvl w:val="0"/>
          <w:numId w:val="1"/>
        </w:numPr>
        <w:spacing w:after="16" w:line="276" w:lineRule="auto"/>
        <w:ind w:left="720" w:hanging="360"/>
        <w:contextualSpacing w:val="1"/>
        <w:rPr>
          <w:sz w:val="24"/>
          <w:szCs w:val="24"/>
        </w:rPr>
      </w:pPr>
      <w:r w:rsidDel="00000000" w:rsidR="00000000" w:rsidRPr="00000000">
        <w:rPr>
          <w:sz w:val="24"/>
          <w:szCs w:val="24"/>
          <w:rtl w:val="0"/>
        </w:rPr>
        <w:t xml:space="preserve">REMEMBER: judicial review of planning &amp; zoning decisions is conducted on the record created by the administrative decision-maker! </w:t>
      </w:r>
    </w:p>
    <w:p w:rsidR="00000000" w:rsidDel="00000000" w:rsidP="00000000" w:rsidRDefault="00000000" w:rsidRPr="00000000" w14:paraId="0000000A">
      <w:pPr>
        <w:widowControl w:val="0"/>
        <w:numPr>
          <w:ilvl w:val="1"/>
          <w:numId w:val="1"/>
        </w:numPr>
        <w:spacing w:after="16" w:line="276" w:lineRule="auto"/>
        <w:ind w:left="1440" w:hanging="360"/>
        <w:contextualSpacing w:val="1"/>
        <w:rPr>
          <w:sz w:val="24"/>
          <w:szCs w:val="24"/>
        </w:rPr>
      </w:pPr>
      <w:r w:rsidDel="00000000" w:rsidR="00000000" w:rsidRPr="00000000">
        <w:rPr>
          <w:sz w:val="24"/>
          <w:szCs w:val="24"/>
          <w:rtl w:val="0"/>
        </w:rPr>
        <w:t xml:space="preserve">So If quasi-judicial, the quality of your record is critically important. </w:t>
      </w:r>
    </w:p>
    <w:p w:rsidR="00000000" w:rsidDel="00000000" w:rsidP="00000000" w:rsidRDefault="00000000" w:rsidRPr="00000000" w14:paraId="0000000B">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0C">
      <w:pPr>
        <w:widowControl w:val="0"/>
        <w:spacing w:after="16" w:line="276" w:lineRule="auto"/>
        <w:contextualSpacing w:val="0"/>
        <w:rPr>
          <w:sz w:val="24"/>
          <w:szCs w:val="24"/>
        </w:rPr>
      </w:pPr>
      <w:r w:rsidDel="00000000" w:rsidR="00000000" w:rsidRPr="00000000">
        <w:rPr>
          <w:b w:val="1"/>
          <w:sz w:val="24"/>
          <w:szCs w:val="24"/>
          <w:rtl w:val="0"/>
        </w:rPr>
        <w:t xml:space="preserve">BIG QUESTION #1: ARE YOU THE FINAL DECISION MAKER? </w:t>
      </w:r>
      <w:r w:rsidDel="00000000" w:rsidR="00000000" w:rsidRPr="00000000">
        <w:rPr>
          <w:sz w:val="24"/>
          <w:szCs w:val="24"/>
          <w:rtl w:val="0"/>
        </w:rPr>
        <w:t xml:space="preserve">(subject to appeal, of course…..)</w:t>
      </w:r>
    </w:p>
    <w:p w:rsidR="00000000" w:rsidDel="00000000" w:rsidP="00000000" w:rsidRDefault="00000000" w:rsidRPr="00000000" w14:paraId="0000000D">
      <w:pPr>
        <w:widowControl w:val="0"/>
        <w:numPr>
          <w:ilvl w:val="0"/>
          <w:numId w:val="5"/>
        </w:numPr>
        <w:spacing w:after="16" w:line="276" w:lineRule="auto"/>
        <w:ind w:left="720" w:hanging="360"/>
        <w:contextualSpacing w:val="1"/>
        <w:rPr>
          <w:sz w:val="24"/>
          <w:szCs w:val="24"/>
          <w:u w:val="none"/>
        </w:rPr>
      </w:pPr>
      <w:r w:rsidDel="00000000" w:rsidR="00000000" w:rsidRPr="00000000">
        <w:rPr>
          <w:sz w:val="24"/>
          <w:szCs w:val="24"/>
          <w:rtl w:val="0"/>
        </w:rPr>
        <w:t xml:space="preserve">Building Permits</w:t>
      </w:r>
    </w:p>
    <w:p w:rsidR="00000000" w:rsidDel="00000000" w:rsidP="00000000" w:rsidRDefault="00000000" w:rsidRPr="00000000" w14:paraId="0000000E">
      <w:pPr>
        <w:widowControl w:val="0"/>
        <w:numPr>
          <w:ilvl w:val="0"/>
          <w:numId w:val="5"/>
        </w:numPr>
        <w:spacing w:after="16" w:line="276" w:lineRule="auto"/>
        <w:ind w:left="720" w:hanging="360"/>
        <w:contextualSpacing w:val="1"/>
        <w:rPr>
          <w:sz w:val="24"/>
          <w:szCs w:val="24"/>
          <w:u w:val="none"/>
        </w:rPr>
      </w:pPr>
      <w:r w:rsidDel="00000000" w:rsidR="00000000" w:rsidRPr="00000000">
        <w:rPr>
          <w:sz w:val="24"/>
          <w:szCs w:val="24"/>
          <w:rtl w:val="0"/>
        </w:rPr>
        <w:t xml:space="preserve">Sign Permits</w:t>
      </w:r>
    </w:p>
    <w:p w:rsidR="00000000" w:rsidDel="00000000" w:rsidP="00000000" w:rsidRDefault="00000000" w:rsidRPr="00000000" w14:paraId="0000000F">
      <w:pPr>
        <w:widowControl w:val="0"/>
        <w:numPr>
          <w:ilvl w:val="0"/>
          <w:numId w:val="5"/>
        </w:numPr>
        <w:spacing w:after="16" w:line="276" w:lineRule="auto"/>
        <w:ind w:left="720" w:hanging="360"/>
        <w:contextualSpacing w:val="1"/>
        <w:rPr>
          <w:sz w:val="24"/>
          <w:szCs w:val="24"/>
          <w:u w:val="none"/>
        </w:rPr>
      </w:pPr>
      <w:r w:rsidDel="00000000" w:rsidR="00000000" w:rsidRPr="00000000">
        <w:rPr>
          <w:sz w:val="24"/>
          <w:szCs w:val="24"/>
          <w:rtl w:val="0"/>
        </w:rPr>
        <w:t xml:space="preserve">Boundary Line Adjustments</w:t>
      </w:r>
    </w:p>
    <w:p w:rsidR="00000000" w:rsidDel="00000000" w:rsidP="00000000" w:rsidRDefault="00000000" w:rsidRPr="00000000" w14:paraId="00000010">
      <w:pPr>
        <w:widowControl w:val="0"/>
        <w:numPr>
          <w:ilvl w:val="0"/>
          <w:numId w:val="5"/>
        </w:numPr>
        <w:spacing w:after="16" w:line="276" w:lineRule="auto"/>
        <w:ind w:left="720" w:hanging="360"/>
        <w:contextualSpacing w:val="1"/>
        <w:rPr>
          <w:sz w:val="24"/>
          <w:szCs w:val="24"/>
          <w:u w:val="none"/>
        </w:rPr>
      </w:pPr>
      <w:r w:rsidDel="00000000" w:rsidR="00000000" w:rsidRPr="00000000">
        <w:rPr>
          <w:sz w:val="24"/>
          <w:szCs w:val="24"/>
          <w:rtl w:val="0"/>
        </w:rPr>
        <w:t xml:space="preserve">1-Time Lot splits</w:t>
      </w:r>
    </w:p>
    <w:p w:rsidR="00000000" w:rsidDel="00000000" w:rsidP="00000000" w:rsidRDefault="00000000" w:rsidRPr="00000000" w14:paraId="00000011">
      <w:pPr>
        <w:widowControl w:val="0"/>
        <w:numPr>
          <w:ilvl w:val="0"/>
          <w:numId w:val="5"/>
        </w:numPr>
        <w:spacing w:after="16" w:line="276" w:lineRule="auto"/>
        <w:ind w:left="720" w:hanging="360"/>
        <w:contextualSpacing w:val="1"/>
        <w:rPr>
          <w:i w:val="1"/>
          <w:sz w:val="24"/>
          <w:szCs w:val="24"/>
        </w:rPr>
      </w:pPr>
      <w:r w:rsidDel="00000000" w:rsidR="00000000" w:rsidRPr="00000000">
        <w:rPr>
          <w:i w:val="1"/>
          <w:sz w:val="24"/>
          <w:szCs w:val="24"/>
          <w:rtl w:val="0"/>
        </w:rPr>
        <w:t xml:space="preserve">IF YES - proceed cautiously. </w:t>
      </w:r>
    </w:p>
    <w:p w:rsidR="00000000" w:rsidDel="00000000" w:rsidP="00000000" w:rsidRDefault="00000000" w:rsidRPr="00000000" w14:paraId="00000012">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13">
      <w:pPr>
        <w:widowControl w:val="0"/>
        <w:spacing w:after="16" w:line="276" w:lineRule="auto"/>
        <w:contextualSpacing w:val="0"/>
        <w:rPr>
          <w:sz w:val="24"/>
          <w:szCs w:val="24"/>
        </w:rPr>
      </w:pPr>
      <w:r w:rsidDel="00000000" w:rsidR="00000000" w:rsidRPr="00000000">
        <w:rPr>
          <w:b w:val="1"/>
          <w:sz w:val="24"/>
          <w:szCs w:val="24"/>
          <w:rtl w:val="0"/>
        </w:rPr>
        <w:t xml:space="preserve">BIG QUESTION #2: WHICH HAT ARE YOU WEARING? </w:t>
      </w:r>
      <w:r w:rsidDel="00000000" w:rsidR="00000000" w:rsidRPr="00000000">
        <w:rPr>
          <w:sz w:val="24"/>
          <w:szCs w:val="24"/>
          <w:rtl w:val="0"/>
        </w:rPr>
        <w:t xml:space="preserve">Judge v. Legislator</w:t>
      </w:r>
    </w:p>
    <w:p w:rsidR="00000000" w:rsidDel="00000000" w:rsidP="00000000" w:rsidRDefault="00000000" w:rsidRPr="00000000" w14:paraId="00000014">
      <w:pPr>
        <w:widowControl w:val="0"/>
        <w:numPr>
          <w:ilvl w:val="0"/>
          <w:numId w:val="1"/>
        </w:numPr>
        <w:spacing w:after="16" w:line="276" w:lineRule="auto"/>
        <w:ind w:left="720" w:hanging="360"/>
        <w:contextualSpacing w:val="1"/>
        <w:rPr>
          <w:sz w:val="24"/>
          <w:szCs w:val="24"/>
          <w:highlight w:val="yellow"/>
        </w:rPr>
      </w:pPr>
      <w:r w:rsidDel="00000000" w:rsidR="00000000" w:rsidRPr="00000000">
        <w:rPr>
          <w:sz w:val="24"/>
          <w:szCs w:val="24"/>
          <w:highlight w:val="yellow"/>
          <w:rtl w:val="0"/>
        </w:rPr>
        <w:t xml:space="preserve">How judges act: </w:t>
      </w:r>
    </w:p>
    <w:p w:rsidR="00000000" w:rsidDel="00000000" w:rsidP="00000000" w:rsidRDefault="00000000" w:rsidRPr="00000000" w14:paraId="00000015">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Detached neutrals</w:t>
      </w:r>
    </w:p>
    <w:p w:rsidR="00000000" w:rsidDel="00000000" w:rsidP="00000000" w:rsidRDefault="00000000" w:rsidRPr="00000000" w14:paraId="00000016">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Nonpolitical</w:t>
      </w:r>
    </w:p>
    <w:p w:rsidR="00000000" w:rsidDel="00000000" w:rsidP="00000000" w:rsidRDefault="00000000" w:rsidRPr="00000000" w14:paraId="00000017">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Personal opinions on matters of public policy should play no role in their findings</w:t>
      </w:r>
    </w:p>
    <w:p w:rsidR="00000000" w:rsidDel="00000000" w:rsidP="00000000" w:rsidRDefault="00000000" w:rsidRPr="00000000" w14:paraId="00000018">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Judge reach decisions by applying the law to the facts,</w:t>
      </w:r>
    </w:p>
    <w:p w:rsidR="00000000" w:rsidDel="00000000" w:rsidP="00000000" w:rsidRDefault="00000000" w:rsidRPr="00000000" w14:paraId="00000019">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16" w:before="0" w:line="276" w:lineRule="auto"/>
        <w:ind w:left="144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DUE PROCESS RIGHTS ATTACH:</w:t>
      </w:r>
      <w:r w:rsidDel="00000000" w:rsidR="00000000" w:rsidRPr="00000000">
        <w:rPr>
          <w:sz w:val="24"/>
          <w:szCs w:val="24"/>
          <w:rtl w:val="0"/>
        </w:rPr>
        <w:t xml:space="preserve"> </w:t>
      </w:r>
      <w:r w:rsidDel="00000000" w:rsidR="00000000" w:rsidRPr="00000000">
        <w:rPr>
          <w:i w:val="1"/>
          <w:sz w:val="24"/>
          <w:szCs w:val="24"/>
          <w:rtl w:val="0"/>
        </w:rPr>
        <w:t xml:space="preserve">Proper notice and meaningful opportunity to  view all evidence, be heard,  and give rebuttal before an impartial tribunal.</w:t>
      </w:r>
    </w:p>
    <w:p w:rsidR="00000000" w:rsidDel="00000000" w:rsidP="00000000" w:rsidRDefault="00000000" w:rsidRPr="00000000" w14:paraId="0000001A">
      <w:pPr>
        <w:widowControl w:val="0"/>
        <w:numPr>
          <w:ilvl w:val="1"/>
          <w:numId w:val="1"/>
        </w:numPr>
        <w:spacing w:after="16" w:line="276" w:lineRule="auto"/>
        <w:ind w:left="1440" w:hanging="360"/>
        <w:contextualSpacing w:val="1"/>
        <w:rPr>
          <w:sz w:val="24"/>
          <w:szCs w:val="24"/>
        </w:rPr>
      </w:pPr>
      <w:r w:rsidDel="00000000" w:rsidR="00000000" w:rsidRPr="00000000">
        <w:rPr>
          <w:sz w:val="24"/>
          <w:szCs w:val="24"/>
          <w:rtl w:val="0"/>
        </w:rPr>
        <w:t xml:space="preserve">What they can base their opinions on: </w:t>
      </w:r>
    </w:p>
    <w:p w:rsidR="00000000" w:rsidDel="00000000" w:rsidP="00000000" w:rsidRDefault="00000000" w:rsidRPr="00000000" w14:paraId="0000001B">
      <w:pPr>
        <w:widowControl w:val="0"/>
        <w:numPr>
          <w:ilvl w:val="2"/>
          <w:numId w:val="1"/>
        </w:numPr>
        <w:spacing w:after="16" w:line="276" w:lineRule="auto"/>
        <w:ind w:left="2160" w:hanging="360"/>
        <w:contextualSpacing w:val="1"/>
        <w:rPr>
          <w:sz w:val="24"/>
          <w:szCs w:val="24"/>
        </w:rPr>
      </w:pPr>
      <w:r w:rsidDel="00000000" w:rsidR="00000000" w:rsidRPr="00000000">
        <w:rPr>
          <w:sz w:val="24"/>
          <w:szCs w:val="24"/>
          <w:rtl w:val="0"/>
        </w:rPr>
        <w:t xml:space="preserve">solely what is in the record.</w:t>
      </w:r>
    </w:p>
    <w:p w:rsidR="00000000" w:rsidDel="00000000" w:rsidP="00000000" w:rsidRDefault="00000000" w:rsidRPr="00000000" w14:paraId="0000001C">
      <w:pPr>
        <w:widowControl w:val="0"/>
        <w:numPr>
          <w:ilvl w:val="2"/>
          <w:numId w:val="1"/>
        </w:numPr>
        <w:spacing w:after="16" w:line="276" w:lineRule="auto"/>
        <w:ind w:left="2160" w:hanging="360"/>
        <w:contextualSpacing w:val="1"/>
        <w:rPr>
          <w:sz w:val="24"/>
          <w:szCs w:val="24"/>
        </w:rPr>
      </w:pPr>
      <w:r w:rsidDel="00000000" w:rsidR="00000000" w:rsidRPr="00000000">
        <w:rPr>
          <w:sz w:val="24"/>
          <w:szCs w:val="24"/>
          <w:rtl w:val="0"/>
        </w:rPr>
        <w:t xml:space="preserve">Parties appearing before the judge have the right to hear, see, and respond to everything before the court’s consideration. </w:t>
      </w:r>
    </w:p>
    <w:p w:rsidR="00000000" w:rsidDel="00000000" w:rsidP="00000000" w:rsidRDefault="00000000" w:rsidRPr="00000000" w14:paraId="0000001D">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For example: Special Use Permit, Variance</w:t>
      </w:r>
    </w:p>
    <w:p w:rsidR="00000000" w:rsidDel="00000000" w:rsidP="00000000" w:rsidRDefault="00000000" w:rsidRPr="00000000" w14:paraId="0000001E">
      <w:pPr>
        <w:widowControl w:val="0"/>
        <w:numPr>
          <w:ilvl w:val="0"/>
          <w:numId w:val="1"/>
        </w:numPr>
        <w:spacing w:after="16" w:line="276" w:lineRule="auto"/>
        <w:ind w:left="720" w:hanging="360"/>
        <w:contextualSpacing w:val="1"/>
        <w:rPr>
          <w:sz w:val="24"/>
          <w:szCs w:val="24"/>
          <w:highlight w:val="yellow"/>
        </w:rPr>
      </w:pPr>
      <w:r w:rsidDel="00000000" w:rsidR="00000000" w:rsidRPr="00000000">
        <w:rPr>
          <w:sz w:val="24"/>
          <w:szCs w:val="24"/>
          <w:highlight w:val="yellow"/>
          <w:rtl w:val="0"/>
        </w:rPr>
        <w:t xml:space="preserve">By contrast, this is how legislators do their jobs:</w:t>
      </w:r>
    </w:p>
    <w:p w:rsidR="00000000" w:rsidDel="00000000" w:rsidP="00000000" w:rsidRDefault="00000000" w:rsidRPr="00000000" w14:paraId="0000001F">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Actively engaged in shaping public policy</w:t>
      </w:r>
    </w:p>
    <w:p w:rsidR="00000000" w:rsidDel="00000000" w:rsidP="00000000" w:rsidRDefault="00000000" w:rsidRPr="00000000" w14:paraId="00000020">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Free expression of opinions</w:t>
      </w:r>
    </w:p>
    <w:p w:rsidR="00000000" w:rsidDel="00000000" w:rsidP="00000000" w:rsidRDefault="00000000" w:rsidRPr="00000000" w14:paraId="00000021">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Can be lobbied. Influenced. </w:t>
      </w:r>
    </w:p>
    <w:p w:rsidR="00000000" w:rsidDel="00000000" w:rsidP="00000000" w:rsidRDefault="00000000" w:rsidRPr="00000000" w14:paraId="00000022">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Can have one-on-one meetings. </w:t>
      </w:r>
    </w:p>
    <w:p w:rsidR="00000000" w:rsidDel="00000000" w:rsidP="00000000" w:rsidRDefault="00000000" w:rsidRPr="00000000" w14:paraId="00000023">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“Broad unfettered access to public opinion”</w:t>
      </w:r>
    </w:p>
    <w:p w:rsidR="00000000" w:rsidDel="00000000" w:rsidP="00000000" w:rsidRDefault="00000000" w:rsidRPr="00000000" w14:paraId="00000024">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Due process constraints simply do not apply. </w:t>
      </w:r>
    </w:p>
    <w:p w:rsidR="00000000" w:rsidDel="00000000" w:rsidP="00000000" w:rsidRDefault="00000000" w:rsidRPr="00000000" w14:paraId="00000025">
      <w:pPr>
        <w:widowControl w:val="0"/>
        <w:numPr>
          <w:ilvl w:val="2"/>
          <w:numId w:val="1"/>
        </w:numPr>
        <w:spacing w:after="16" w:line="276" w:lineRule="auto"/>
        <w:ind w:left="2160" w:hanging="360"/>
        <w:contextualSpacing w:val="1"/>
        <w:rPr>
          <w:sz w:val="24"/>
          <w:szCs w:val="24"/>
          <w:u w:val="none"/>
        </w:rPr>
      </w:pPr>
      <w:r w:rsidDel="00000000" w:rsidR="00000000" w:rsidRPr="00000000">
        <w:rPr>
          <w:sz w:val="24"/>
          <w:szCs w:val="24"/>
          <w:rtl w:val="0"/>
        </w:rPr>
        <w:t xml:space="preserve">BIAS is OK!  </w:t>
      </w:r>
    </w:p>
    <w:p w:rsidR="00000000" w:rsidDel="00000000" w:rsidP="00000000" w:rsidRDefault="00000000" w:rsidRPr="00000000" w14:paraId="00000026">
      <w:pPr>
        <w:widowControl w:val="0"/>
        <w:numPr>
          <w:ilvl w:val="2"/>
          <w:numId w:val="1"/>
        </w:numPr>
        <w:spacing w:after="16" w:line="276" w:lineRule="auto"/>
        <w:ind w:left="2160" w:hanging="360"/>
        <w:contextualSpacing w:val="1"/>
        <w:rPr>
          <w:sz w:val="24"/>
          <w:szCs w:val="24"/>
          <w:u w:val="none"/>
        </w:rPr>
      </w:pPr>
      <w:r w:rsidDel="00000000" w:rsidR="00000000" w:rsidRPr="00000000">
        <w:rPr>
          <w:sz w:val="24"/>
          <w:szCs w:val="24"/>
          <w:rtl w:val="0"/>
        </w:rPr>
        <w:t xml:space="preserve">HOWEVER, Conflicts of Interest / Economic Interest- probably still bad idea</w:t>
      </w:r>
      <w:r w:rsidDel="00000000" w:rsidR="00000000" w:rsidRPr="00000000">
        <w:rPr>
          <w:rtl w:val="0"/>
        </w:rPr>
      </w:r>
    </w:p>
    <w:p w:rsidR="00000000" w:rsidDel="00000000" w:rsidP="00000000" w:rsidRDefault="00000000" w:rsidRPr="00000000" w14:paraId="00000027">
      <w:pPr>
        <w:widowControl w:val="0"/>
        <w:numPr>
          <w:ilvl w:val="1"/>
          <w:numId w:val="1"/>
        </w:numPr>
        <w:spacing w:after="16" w:line="276" w:lineRule="auto"/>
        <w:ind w:left="1440" w:hanging="360"/>
        <w:contextualSpacing w:val="1"/>
        <w:rPr>
          <w:sz w:val="24"/>
          <w:szCs w:val="24"/>
          <w:u w:val="none"/>
        </w:rPr>
      </w:pPr>
      <w:r w:rsidDel="00000000" w:rsidR="00000000" w:rsidRPr="00000000">
        <w:rPr>
          <w:sz w:val="24"/>
          <w:szCs w:val="24"/>
          <w:rtl w:val="0"/>
        </w:rPr>
        <w:t xml:space="preserve">Ie: comprehensive planning, city-wide zoning</w:t>
      </w:r>
    </w:p>
    <w:p w:rsidR="00000000" w:rsidDel="00000000" w:rsidP="00000000" w:rsidRDefault="00000000" w:rsidRPr="00000000" w14:paraId="00000028">
      <w:pPr>
        <w:widowControl w:val="0"/>
        <w:spacing w:after="16" w:line="276" w:lineRule="auto"/>
        <w:contextualSpacing w:val="0"/>
        <w:rPr>
          <w:sz w:val="24"/>
          <w:szCs w:val="24"/>
        </w:rPr>
      </w:pPr>
      <w:r w:rsidDel="00000000" w:rsidR="00000000" w:rsidRPr="00000000">
        <w:rPr>
          <w:sz w:val="24"/>
          <w:szCs w:val="24"/>
        </w:rPr>
        <w:drawing>
          <wp:inline distB="114300" distT="114300" distL="114300" distR="114300">
            <wp:extent cx="5943600" cy="27813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943600" cy="27813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widowControl w:val="0"/>
        <w:spacing w:after="16" w:line="276" w:lineRule="auto"/>
        <w:contextualSpacing w:val="0"/>
        <w:rPr>
          <w:sz w:val="24"/>
          <w:szCs w:val="24"/>
        </w:rPr>
      </w:pPr>
      <w:r w:rsidDel="00000000" w:rsidR="00000000" w:rsidRPr="00000000">
        <w:rPr>
          <w:sz w:val="24"/>
          <w:szCs w:val="24"/>
        </w:rPr>
        <w:drawing>
          <wp:inline distB="114300" distT="114300" distL="114300" distR="114300">
            <wp:extent cx="5943600" cy="12192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widowControl w:val="0"/>
        <w:numPr>
          <w:ilvl w:val="0"/>
          <w:numId w:val="2"/>
        </w:numPr>
        <w:spacing w:after="16" w:line="276" w:lineRule="auto"/>
        <w:ind w:left="720" w:hanging="360"/>
        <w:contextualSpacing w:val="1"/>
        <w:rPr>
          <w:sz w:val="24"/>
          <w:szCs w:val="24"/>
          <w:highlight w:val="yellow"/>
        </w:rPr>
      </w:pPr>
      <w:r w:rsidDel="00000000" w:rsidR="00000000" w:rsidRPr="00000000">
        <w:rPr>
          <w:sz w:val="24"/>
          <w:szCs w:val="24"/>
          <w:highlight w:val="yellow"/>
          <w:rtl w:val="0"/>
        </w:rPr>
        <w:t xml:space="preserve">COMMON DUE PROCESS PITFALLS to be mindful of in quasi judicial proceedings</w:t>
      </w:r>
    </w:p>
    <w:p w:rsidR="00000000" w:rsidDel="00000000" w:rsidP="00000000" w:rsidRDefault="00000000" w:rsidRPr="00000000" w14:paraId="0000002B">
      <w:pPr>
        <w:widowControl w:val="0"/>
        <w:numPr>
          <w:ilvl w:val="1"/>
          <w:numId w:val="2"/>
        </w:numPr>
        <w:spacing w:after="16" w:line="276" w:lineRule="auto"/>
        <w:ind w:left="1440" w:hanging="360"/>
        <w:contextualSpacing w:val="1"/>
        <w:rPr>
          <w:sz w:val="24"/>
          <w:szCs w:val="24"/>
          <w:highlight w:val="yellow"/>
        </w:rPr>
      </w:pPr>
      <w:r w:rsidDel="00000000" w:rsidR="00000000" w:rsidRPr="00000000">
        <w:rPr>
          <w:sz w:val="24"/>
          <w:szCs w:val="24"/>
          <w:highlight w:val="yellow"/>
          <w:rtl w:val="0"/>
        </w:rPr>
        <w:t xml:space="preserve">Improper Notice </w:t>
      </w:r>
    </w:p>
    <w:p w:rsidR="00000000" w:rsidDel="00000000" w:rsidP="00000000" w:rsidRDefault="00000000" w:rsidRPr="00000000" w14:paraId="0000002C">
      <w:pPr>
        <w:widowControl w:val="0"/>
        <w:numPr>
          <w:ilvl w:val="2"/>
          <w:numId w:val="2"/>
        </w:numPr>
        <w:spacing w:after="16" w:line="276" w:lineRule="auto"/>
        <w:ind w:left="2160" w:hanging="360"/>
        <w:contextualSpacing w:val="1"/>
        <w:rPr>
          <w:sz w:val="24"/>
          <w:szCs w:val="24"/>
        </w:rPr>
      </w:pPr>
      <w:r w:rsidDel="00000000" w:rsidR="00000000" w:rsidRPr="00000000">
        <w:rPr>
          <w:sz w:val="24"/>
          <w:szCs w:val="24"/>
          <w:rtl w:val="0"/>
        </w:rPr>
        <w:t xml:space="preserve">(But in some cases, courts have declined to invalidate decisions where the complaining party heard about the hearing and attending anyway)</w:t>
      </w:r>
    </w:p>
    <w:p w:rsidR="00000000" w:rsidDel="00000000" w:rsidP="00000000" w:rsidRDefault="00000000" w:rsidRPr="00000000" w14:paraId="0000002D">
      <w:pPr>
        <w:widowControl w:val="0"/>
        <w:numPr>
          <w:ilvl w:val="1"/>
          <w:numId w:val="2"/>
        </w:numPr>
        <w:spacing w:after="16" w:line="276" w:lineRule="auto"/>
        <w:ind w:left="1440" w:hanging="360"/>
        <w:contextualSpacing w:val="1"/>
        <w:rPr>
          <w:sz w:val="24"/>
          <w:szCs w:val="24"/>
          <w:highlight w:val="yellow"/>
        </w:rPr>
      </w:pPr>
      <w:r w:rsidDel="00000000" w:rsidR="00000000" w:rsidRPr="00000000">
        <w:rPr>
          <w:sz w:val="24"/>
          <w:szCs w:val="24"/>
          <w:highlight w:val="yellow"/>
          <w:rtl w:val="0"/>
        </w:rPr>
        <w:t xml:space="preserve">Inadequate opportunity to be heard and rebut evidence</w:t>
      </w:r>
    </w:p>
    <w:p w:rsidR="00000000" w:rsidDel="00000000" w:rsidP="00000000" w:rsidRDefault="00000000" w:rsidRPr="00000000" w14:paraId="0000002E">
      <w:pPr>
        <w:widowControl w:val="0"/>
        <w:numPr>
          <w:ilvl w:val="2"/>
          <w:numId w:val="2"/>
        </w:numPr>
        <w:spacing w:after="16" w:line="276" w:lineRule="auto"/>
        <w:ind w:left="2160" w:hanging="360"/>
        <w:contextualSpacing w:val="1"/>
        <w:rPr>
          <w:sz w:val="24"/>
          <w:szCs w:val="24"/>
        </w:rPr>
      </w:pPr>
      <w:r w:rsidDel="00000000" w:rsidR="00000000" w:rsidRPr="00000000">
        <w:rPr>
          <w:sz w:val="24"/>
          <w:szCs w:val="24"/>
          <w:rtl w:val="0"/>
        </w:rPr>
        <w:t xml:space="preserve">In </w:t>
      </w:r>
      <w:r w:rsidDel="00000000" w:rsidR="00000000" w:rsidRPr="00000000">
        <w:rPr>
          <w:sz w:val="24"/>
          <w:szCs w:val="24"/>
          <w:u w:val="single"/>
          <w:rtl w:val="0"/>
        </w:rPr>
        <w:t xml:space="preserve">Cowan v. Bd. of Comm’rs of Fremont County</w:t>
      </w:r>
      <w:r w:rsidDel="00000000" w:rsidR="00000000" w:rsidRPr="00000000">
        <w:rPr>
          <w:sz w:val="24"/>
          <w:szCs w:val="24"/>
          <w:rtl w:val="0"/>
        </w:rPr>
        <w:t xml:space="preserve">, 143 Idaho 501, 512, 148 P.3d 1247, 1259 (2006), the Court found that the applicant’s due process rights had not been violated because the applicant was allowed to speak at length. However, it offered this dictum: </w:t>
      </w:r>
      <w:r w:rsidDel="00000000" w:rsidR="00000000" w:rsidRPr="00000000">
        <w:rPr>
          <w:sz w:val="24"/>
          <w:szCs w:val="24"/>
          <w:highlight w:val="yellow"/>
          <w:rtl w:val="0"/>
        </w:rPr>
        <w:t xml:space="preserve">“However, although we hold that Cowan’s due process rights were not violated, </w:t>
      </w:r>
      <w:r w:rsidDel="00000000" w:rsidR="00000000" w:rsidRPr="00000000">
        <w:rPr>
          <w:i w:val="1"/>
          <w:sz w:val="24"/>
          <w:szCs w:val="24"/>
          <w:highlight w:val="yellow"/>
          <w:rtl w:val="0"/>
        </w:rPr>
        <w:t xml:space="preserve">limiting public comment to two minutes is not consistent with affording an individual a meaningful opportunity to be heard.” </w:t>
      </w:r>
    </w:p>
    <w:p w:rsidR="00000000" w:rsidDel="00000000" w:rsidP="00000000" w:rsidRDefault="00000000" w:rsidRPr="00000000" w14:paraId="0000002F">
      <w:pPr>
        <w:widowControl w:val="0"/>
        <w:numPr>
          <w:ilvl w:val="2"/>
          <w:numId w:val="2"/>
        </w:numPr>
        <w:spacing w:after="16" w:line="276" w:lineRule="auto"/>
        <w:ind w:left="2160" w:hanging="360"/>
        <w:contextualSpacing w:val="1"/>
        <w:rPr>
          <w:sz w:val="24"/>
          <w:szCs w:val="24"/>
        </w:rPr>
      </w:pPr>
      <w:r w:rsidDel="00000000" w:rsidR="00000000" w:rsidRPr="00000000">
        <w:rPr>
          <w:sz w:val="24"/>
          <w:szCs w:val="24"/>
          <w:rtl w:val="0"/>
        </w:rPr>
        <w:t xml:space="preserve">In </w:t>
      </w:r>
      <w:r w:rsidDel="00000000" w:rsidR="00000000" w:rsidRPr="00000000">
        <w:rPr>
          <w:sz w:val="24"/>
          <w:szCs w:val="24"/>
          <w:u w:val="single"/>
          <w:rtl w:val="0"/>
        </w:rPr>
        <w:t xml:space="preserve">Whitted v. Canyon County Bd. of Comm’rs</w:t>
      </w:r>
      <w:r w:rsidDel="00000000" w:rsidR="00000000" w:rsidRPr="00000000">
        <w:rPr>
          <w:sz w:val="24"/>
          <w:szCs w:val="24"/>
          <w:rtl w:val="0"/>
        </w:rPr>
        <w:t xml:space="preserve">, 137 Idaho 118, 121, 44 P.3d 1173, 1176 (2002), opponents of a subdivision complained that they were not afforded an opportunity to provide surrebuttal evidence following the applicant’s rebuttal evidence. The Court did not reach the merits, ruling instead that the project opponents failed to preserve the issue by requesting an opportunity for surrebuttal at the time of the hearing.</w:t>
      </w:r>
    </w:p>
    <w:p w:rsidR="00000000" w:rsidDel="00000000" w:rsidP="00000000" w:rsidRDefault="00000000" w:rsidRPr="00000000" w14:paraId="00000030">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16" w:before="0" w:line="276" w:lineRule="auto"/>
        <w:ind w:left="1440" w:right="0" w:hanging="360"/>
        <w:contextualSpacing w:val="1"/>
        <w:jc w:val="left"/>
        <w:rPr>
          <w:rFonts w:ascii="Calibri" w:cs="Calibri" w:eastAsia="Calibri" w:hAnsi="Calibri"/>
          <w:b w:val="0"/>
          <w:i w:val="0"/>
          <w:smallCaps w:val="0"/>
          <w:strike w:val="0"/>
          <w:color w:val="000000"/>
          <w:sz w:val="24"/>
          <w:szCs w:val="24"/>
          <w:highlight w:val="yellow"/>
          <w:vertAlign w:val="baseline"/>
        </w:rPr>
      </w:pPr>
      <w:r w:rsidDel="00000000" w:rsidR="00000000" w:rsidRPr="00000000">
        <w:rPr>
          <w:sz w:val="24"/>
          <w:szCs w:val="24"/>
          <w:highlight w:val="yellow"/>
          <w:rtl w:val="0"/>
        </w:rPr>
        <w:t xml:space="preserve">Improper Proper Access to public records</w:t>
      </w:r>
    </w:p>
    <w:p w:rsidR="00000000" w:rsidDel="00000000" w:rsidP="00000000" w:rsidRDefault="00000000" w:rsidRPr="00000000" w14:paraId="00000031">
      <w:pPr>
        <w:keepNext w:val="0"/>
        <w:keepLines w:val="0"/>
        <w:widowControl w:val="0"/>
        <w:numPr>
          <w:ilvl w:val="1"/>
          <w:numId w:val="2"/>
        </w:numPr>
        <w:pBdr>
          <w:top w:space="0" w:sz="0" w:val="nil"/>
          <w:left w:space="0" w:sz="0" w:val="nil"/>
          <w:bottom w:space="0" w:sz="0" w:val="nil"/>
          <w:right w:space="0" w:sz="0" w:val="nil"/>
          <w:between w:space="0" w:sz="0" w:val="nil"/>
        </w:pBdr>
        <w:shd w:fill="auto" w:val="clear"/>
        <w:spacing w:after="16" w:before="0" w:line="276" w:lineRule="auto"/>
        <w:ind w:left="1440" w:right="0" w:hanging="360"/>
        <w:contextualSpacing w:val="1"/>
        <w:jc w:val="left"/>
        <w:rPr>
          <w:rFonts w:ascii="Calibri" w:cs="Calibri" w:eastAsia="Calibri" w:hAnsi="Calibri"/>
          <w:b w:val="0"/>
          <w:i w:val="0"/>
          <w:smallCaps w:val="0"/>
          <w:strike w:val="0"/>
          <w:color w:val="000000"/>
          <w:sz w:val="24"/>
          <w:szCs w:val="24"/>
          <w:highlight w:val="yellow"/>
          <w:vertAlign w:val="baseline"/>
        </w:rPr>
      </w:pPr>
      <w:r w:rsidDel="00000000" w:rsidR="00000000" w:rsidRPr="00000000">
        <w:rPr>
          <w:sz w:val="24"/>
          <w:szCs w:val="24"/>
          <w:highlight w:val="yellow"/>
          <w:rtl w:val="0"/>
        </w:rPr>
        <w:t xml:space="preserve">Failure to provide mandatory information in the application</w:t>
      </w:r>
    </w:p>
    <w:p w:rsidR="00000000" w:rsidDel="00000000" w:rsidP="00000000" w:rsidRDefault="00000000" w:rsidRPr="00000000" w14:paraId="00000032">
      <w:pPr>
        <w:widowControl w:val="0"/>
        <w:numPr>
          <w:ilvl w:val="2"/>
          <w:numId w:val="2"/>
        </w:numPr>
        <w:spacing w:after="16" w:line="276" w:lineRule="auto"/>
        <w:ind w:left="2160" w:hanging="360"/>
        <w:contextualSpacing w:val="1"/>
        <w:rPr>
          <w:sz w:val="24"/>
          <w:szCs w:val="24"/>
        </w:rPr>
      </w:pPr>
      <w:r w:rsidDel="00000000" w:rsidR="00000000" w:rsidRPr="00000000">
        <w:rPr>
          <w:sz w:val="24"/>
          <w:szCs w:val="24"/>
          <w:highlight w:val="yellow"/>
          <w:rtl w:val="0"/>
        </w:rPr>
        <w:t xml:space="preserve">Failure to supply a concept plan and narrative with an application constitutes a violation of due process rights of affected property owners voiding approval of the application. The deficiency is not cured by providing the required information at the hearing</w:t>
      </w:r>
      <w:r w:rsidDel="00000000" w:rsidR="00000000" w:rsidRPr="00000000">
        <w:rPr>
          <w:sz w:val="24"/>
          <w:szCs w:val="24"/>
          <w:rtl w:val="0"/>
        </w:rPr>
        <w:t xml:space="preserve">. </w:t>
      </w:r>
      <w:r w:rsidDel="00000000" w:rsidR="00000000" w:rsidRPr="00000000">
        <w:rPr>
          <w:sz w:val="24"/>
          <w:szCs w:val="24"/>
          <w:u w:val="single"/>
          <w:rtl w:val="0"/>
        </w:rPr>
        <w:t xml:space="preserve">Johnson v. City of Homedale</w:t>
      </w:r>
      <w:r w:rsidDel="00000000" w:rsidR="00000000" w:rsidRPr="00000000">
        <w:rPr>
          <w:sz w:val="24"/>
          <w:szCs w:val="24"/>
          <w:rtl w:val="0"/>
        </w:rPr>
        <w:t xml:space="preserve">, 118 Idaho 285, 796 P.2d 162 (App. 1990). </w:t>
      </w:r>
    </w:p>
    <w:p w:rsidR="00000000" w:rsidDel="00000000" w:rsidP="00000000" w:rsidRDefault="00000000" w:rsidRPr="00000000" w14:paraId="00000033">
      <w:pPr>
        <w:widowControl w:val="0"/>
        <w:numPr>
          <w:ilvl w:val="2"/>
          <w:numId w:val="2"/>
        </w:numPr>
        <w:spacing w:after="16" w:line="276" w:lineRule="auto"/>
        <w:ind w:left="2160" w:hanging="360"/>
        <w:contextualSpacing w:val="1"/>
        <w:rPr>
          <w:sz w:val="24"/>
          <w:szCs w:val="24"/>
        </w:rPr>
      </w:pPr>
      <w:r w:rsidDel="00000000" w:rsidR="00000000" w:rsidRPr="00000000">
        <w:rPr>
          <w:sz w:val="24"/>
          <w:szCs w:val="24"/>
          <w:rtl w:val="0"/>
        </w:rPr>
        <w:t xml:space="preserve">So don’t shuttle along incomplete applications. </w:t>
      </w:r>
    </w:p>
    <w:p w:rsidR="00000000" w:rsidDel="00000000" w:rsidP="00000000" w:rsidRDefault="00000000" w:rsidRPr="00000000" w14:paraId="00000034">
      <w:pPr>
        <w:widowControl w:val="0"/>
        <w:numPr>
          <w:ilvl w:val="1"/>
          <w:numId w:val="2"/>
        </w:numPr>
        <w:spacing w:after="16" w:line="276" w:lineRule="auto"/>
        <w:ind w:left="1440" w:hanging="360"/>
        <w:contextualSpacing w:val="1"/>
        <w:rPr>
          <w:sz w:val="24"/>
          <w:szCs w:val="24"/>
        </w:rPr>
      </w:pPr>
      <w:r w:rsidDel="00000000" w:rsidR="00000000" w:rsidRPr="00000000">
        <w:rPr>
          <w:sz w:val="24"/>
          <w:szCs w:val="24"/>
          <w:highlight w:val="yellow"/>
          <w:rtl w:val="0"/>
        </w:rPr>
        <w:t xml:space="preserve">Failure to produce Transcribable record</w:t>
      </w:r>
      <w:r w:rsidDel="00000000" w:rsidR="00000000" w:rsidRPr="00000000">
        <w:rPr>
          <w:sz w:val="24"/>
          <w:szCs w:val="24"/>
          <w:rtl w:val="0"/>
        </w:rPr>
        <w:t xml:space="preserve">. </w:t>
      </w:r>
    </w:p>
    <w:p w:rsidR="00000000" w:rsidDel="00000000" w:rsidP="00000000" w:rsidRDefault="00000000" w:rsidRPr="00000000" w14:paraId="00000035">
      <w:pPr>
        <w:widowControl w:val="0"/>
        <w:numPr>
          <w:ilvl w:val="2"/>
          <w:numId w:val="2"/>
        </w:numPr>
        <w:spacing w:after="16" w:line="276" w:lineRule="auto"/>
        <w:ind w:left="2160" w:hanging="360"/>
        <w:contextualSpacing w:val="1"/>
        <w:rPr>
          <w:sz w:val="24"/>
          <w:szCs w:val="24"/>
        </w:rPr>
      </w:pPr>
      <w:r w:rsidDel="00000000" w:rsidR="00000000" w:rsidRPr="00000000">
        <w:rPr>
          <w:sz w:val="24"/>
          <w:szCs w:val="24"/>
          <w:highlight w:val="yellow"/>
          <w:rtl w:val="0"/>
        </w:rPr>
        <w:t xml:space="preserve"> Failure to compile a transcribable verbatim record is grounds for vacating a land use agency’s decision</w:t>
      </w:r>
      <w:r w:rsidDel="00000000" w:rsidR="00000000" w:rsidRPr="00000000">
        <w:rPr>
          <w:sz w:val="24"/>
          <w:szCs w:val="24"/>
          <w:rtl w:val="0"/>
        </w:rPr>
        <w:t xml:space="preserve">. </w:t>
      </w:r>
      <w:r w:rsidDel="00000000" w:rsidR="00000000" w:rsidRPr="00000000">
        <w:rPr>
          <w:sz w:val="24"/>
          <w:szCs w:val="24"/>
          <w:u w:val="single"/>
          <w:rtl w:val="0"/>
        </w:rPr>
        <w:t xml:space="preserve">Gay v. County Comm’rs of Bonneville County</w:t>
      </w:r>
      <w:r w:rsidDel="00000000" w:rsidR="00000000" w:rsidRPr="00000000">
        <w:rPr>
          <w:sz w:val="24"/>
          <w:szCs w:val="24"/>
          <w:rtl w:val="0"/>
        </w:rPr>
        <w:t xml:space="preserve">, 103 Idaho 626, 629, 651 P.2d 560, 563 (1982); Workman Family Partnership v. City of Twin Falls, 104 Idaho 32, 36, 655 P.2d 926 (1982). The commission is also required to compile and permanently preserve a set of minutes. Rural Kootenai Organization, Inc. v. Bd. of Comm’rs, Kootenai County, 133 Idaho 833, 843-44, 993 P.2d 596, 606-07 (2000).</w:t>
      </w:r>
    </w:p>
    <w:p w:rsidR="00000000" w:rsidDel="00000000" w:rsidP="00000000" w:rsidRDefault="00000000" w:rsidRPr="00000000" w14:paraId="00000036">
      <w:pPr>
        <w:widowControl w:val="0"/>
        <w:numPr>
          <w:ilvl w:val="1"/>
          <w:numId w:val="2"/>
        </w:numPr>
        <w:spacing w:after="16" w:line="276" w:lineRule="auto"/>
        <w:ind w:left="1440" w:hanging="360"/>
        <w:contextualSpacing w:val="1"/>
        <w:rPr>
          <w:sz w:val="24"/>
          <w:szCs w:val="24"/>
          <w:highlight w:val="yellow"/>
        </w:rPr>
      </w:pPr>
      <w:r w:rsidDel="00000000" w:rsidR="00000000" w:rsidRPr="00000000">
        <w:rPr>
          <w:sz w:val="24"/>
          <w:szCs w:val="24"/>
          <w:highlight w:val="yellow"/>
          <w:rtl w:val="0"/>
        </w:rPr>
        <w:t xml:space="preserve">Bias</w:t>
      </w:r>
    </w:p>
    <w:p w:rsidR="00000000" w:rsidDel="00000000" w:rsidP="00000000" w:rsidRDefault="00000000" w:rsidRPr="00000000" w14:paraId="00000037">
      <w:pPr>
        <w:widowControl w:val="0"/>
        <w:numPr>
          <w:ilvl w:val="2"/>
          <w:numId w:val="2"/>
        </w:numPr>
        <w:spacing w:after="16" w:line="276" w:lineRule="auto"/>
        <w:ind w:left="2160" w:hanging="360"/>
        <w:contextualSpacing w:val="1"/>
        <w:rPr>
          <w:sz w:val="24"/>
          <w:szCs w:val="24"/>
          <w:highlight w:val="yellow"/>
        </w:rPr>
      </w:pPr>
      <w:r w:rsidDel="00000000" w:rsidR="00000000" w:rsidRPr="00000000">
        <w:rPr>
          <w:sz w:val="24"/>
          <w:szCs w:val="24"/>
          <w:highlight w:val="yellow"/>
          <w:rtl w:val="0"/>
        </w:rPr>
        <w:t xml:space="preserve">Cannot have “Actual Bias” (Idaho) </w:t>
      </w:r>
    </w:p>
    <w:p w:rsidR="00000000" w:rsidDel="00000000" w:rsidP="00000000" w:rsidRDefault="00000000" w:rsidRPr="00000000" w14:paraId="00000038">
      <w:pPr>
        <w:widowControl w:val="0"/>
        <w:numPr>
          <w:ilvl w:val="2"/>
          <w:numId w:val="2"/>
        </w:numPr>
        <w:spacing w:after="16" w:line="276" w:lineRule="auto"/>
        <w:ind w:left="2160" w:hanging="360"/>
        <w:contextualSpacing w:val="1"/>
        <w:rPr>
          <w:sz w:val="24"/>
          <w:szCs w:val="24"/>
        </w:rPr>
      </w:pPr>
      <w:r w:rsidDel="00000000" w:rsidR="00000000" w:rsidRPr="00000000">
        <w:rPr>
          <w:sz w:val="24"/>
          <w:szCs w:val="24"/>
          <w:highlight w:val="yellow"/>
          <w:rtl w:val="0"/>
        </w:rPr>
        <w:t xml:space="preserve">However, in other states (Washington, Wisconsin, 10th Circuit) has adopted the lesser  “appearance of fairness standard” </w:t>
      </w:r>
      <w:r w:rsidDel="00000000" w:rsidR="00000000" w:rsidRPr="00000000">
        <w:rPr>
          <w:sz w:val="24"/>
          <w:szCs w:val="24"/>
          <w:rtl w:val="0"/>
        </w:rPr>
        <w:t xml:space="preserve"> </w:t>
      </w:r>
    </w:p>
    <w:p w:rsidR="00000000" w:rsidDel="00000000" w:rsidP="00000000" w:rsidRDefault="00000000" w:rsidRPr="00000000" w14:paraId="00000039">
      <w:pPr>
        <w:widowControl w:val="0"/>
        <w:numPr>
          <w:ilvl w:val="3"/>
          <w:numId w:val="2"/>
        </w:numPr>
        <w:spacing w:after="16" w:line="276" w:lineRule="auto"/>
        <w:ind w:left="2880" w:hanging="360"/>
        <w:contextualSpacing w:val="1"/>
        <w:rPr>
          <w:sz w:val="24"/>
          <w:szCs w:val="24"/>
        </w:rPr>
      </w:pPr>
      <w:r w:rsidDel="00000000" w:rsidR="00000000" w:rsidRPr="00000000">
        <w:rPr>
          <w:sz w:val="24"/>
          <w:szCs w:val="24"/>
          <w:u w:val="single"/>
          <w:rtl w:val="0"/>
        </w:rPr>
        <w:t xml:space="preserve">Floyd v. Bd. of Comm’rs of Bonneville County</w:t>
      </w:r>
      <w:r w:rsidDel="00000000" w:rsidR="00000000" w:rsidRPr="00000000">
        <w:rPr>
          <w:sz w:val="24"/>
          <w:szCs w:val="24"/>
          <w:rtl w:val="0"/>
        </w:rPr>
        <w:t xml:space="preserve">, 137 Idaho 718, 725, 52 P.3d 863, 870 (2002) (</w:t>
      </w:r>
      <w:r w:rsidDel="00000000" w:rsidR="00000000" w:rsidRPr="00000000">
        <w:rPr>
          <w:sz w:val="24"/>
          <w:szCs w:val="24"/>
          <w:highlight w:val="yellow"/>
          <w:rtl w:val="0"/>
        </w:rPr>
        <w:t xml:space="preserve">A county commissioner’s pre-hearing public statements indicating “predetermination” on an issue demonstrate “actual bias,” rendering his or her participation in the hearing “constitutionally unacceptable.”</w:t>
      </w:r>
    </w:p>
    <w:p w:rsidR="00000000" w:rsidDel="00000000" w:rsidP="00000000" w:rsidRDefault="00000000" w:rsidRPr="00000000" w14:paraId="0000003A">
      <w:pPr>
        <w:widowControl w:val="0"/>
        <w:numPr>
          <w:ilvl w:val="3"/>
          <w:numId w:val="2"/>
        </w:numPr>
        <w:spacing w:after="16" w:line="276" w:lineRule="auto"/>
        <w:ind w:left="2880" w:hanging="360"/>
        <w:contextualSpacing w:val="1"/>
        <w:rPr>
          <w:sz w:val="24"/>
          <w:szCs w:val="24"/>
        </w:rPr>
      </w:pPr>
      <w:r w:rsidDel="00000000" w:rsidR="00000000" w:rsidRPr="00000000">
        <w:rPr>
          <w:sz w:val="24"/>
          <w:szCs w:val="24"/>
          <w:u w:val="single"/>
          <w:rtl w:val="0"/>
        </w:rPr>
        <w:t xml:space="preserve">Prin v. Council of the Municipality of Monroeville</w:t>
      </w:r>
      <w:r w:rsidDel="00000000" w:rsidR="00000000" w:rsidRPr="00000000">
        <w:rPr>
          <w:sz w:val="24"/>
          <w:szCs w:val="24"/>
          <w:rtl w:val="0"/>
        </w:rPr>
        <w:t xml:space="preserve">, 645 A.2d 450, 451-52 (Pa. 1994) (</w:t>
      </w:r>
      <w:r w:rsidDel="00000000" w:rsidR="00000000" w:rsidRPr="00000000">
        <w:rPr>
          <w:sz w:val="24"/>
          <w:szCs w:val="24"/>
          <w:highlight w:val="yellow"/>
          <w:rtl w:val="0"/>
        </w:rPr>
        <w:t xml:space="preserve">holding, under a due process analysis, that a councilman’s public statements and letters to constituents “expressing strong opposition” to a shopping center proposal “clearly demonstrated his bias”</w:t>
      </w:r>
      <w:r w:rsidDel="00000000" w:rsidR="00000000" w:rsidRPr="00000000">
        <w:rPr>
          <w:sz w:val="24"/>
          <w:szCs w:val="24"/>
          <w:rtl w:val="0"/>
        </w:rPr>
        <w:t xml:space="preserve">)</w:t>
      </w:r>
    </w:p>
    <w:p w:rsidR="00000000" w:rsidDel="00000000" w:rsidP="00000000" w:rsidRDefault="00000000" w:rsidRPr="00000000" w14:paraId="0000003B">
      <w:pPr>
        <w:widowControl w:val="0"/>
        <w:numPr>
          <w:ilvl w:val="3"/>
          <w:numId w:val="2"/>
        </w:numPr>
        <w:spacing w:after="16" w:line="276" w:lineRule="auto"/>
        <w:ind w:left="2880" w:hanging="360"/>
        <w:contextualSpacing w:val="1"/>
        <w:rPr>
          <w:sz w:val="24"/>
          <w:szCs w:val="24"/>
        </w:rPr>
      </w:pPr>
      <w:r w:rsidDel="00000000" w:rsidR="00000000" w:rsidRPr="00000000">
        <w:rPr>
          <w:sz w:val="24"/>
          <w:szCs w:val="24"/>
          <w:rtl w:val="0"/>
        </w:rPr>
        <w:t xml:space="preserve">Similarly, when an adjudicator is asked to recuse himself or herself for bias but refuses—which amounts to an implicit declaration of objective open-mindedness—will not prevent a court from overturning the decision for bias. </w:t>
      </w:r>
    </w:p>
    <w:p w:rsidR="00000000" w:rsidDel="00000000" w:rsidP="00000000" w:rsidRDefault="00000000" w:rsidRPr="00000000" w14:paraId="0000003C">
      <w:pPr>
        <w:widowControl w:val="0"/>
        <w:numPr>
          <w:ilvl w:val="4"/>
          <w:numId w:val="2"/>
        </w:numPr>
        <w:spacing w:after="16" w:line="276" w:lineRule="auto"/>
        <w:ind w:left="3600" w:hanging="360"/>
        <w:contextualSpacing w:val="1"/>
        <w:rPr>
          <w:sz w:val="24"/>
          <w:szCs w:val="24"/>
        </w:rPr>
      </w:pPr>
      <w:r w:rsidDel="00000000" w:rsidR="00000000" w:rsidRPr="00000000">
        <w:rPr>
          <w:sz w:val="24"/>
          <w:szCs w:val="24"/>
          <w:rtl w:val="0"/>
        </w:rPr>
        <w:t xml:space="preserve">See, e.g., </w:t>
      </w:r>
      <w:r w:rsidDel="00000000" w:rsidR="00000000" w:rsidRPr="00000000">
        <w:rPr>
          <w:sz w:val="24"/>
          <w:szCs w:val="24"/>
          <w:u w:val="single"/>
          <w:rtl w:val="0"/>
        </w:rPr>
        <w:t xml:space="preserve">Prin v. Council of Municipality of Monroeville</w:t>
      </w:r>
      <w:r w:rsidDel="00000000" w:rsidR="00000000" w:rsidRPr="00000000">
        <w:rPr>
          <w:sz w:val="24"/>
          <w:szCs w:val="24"/>
          <w:rtl w:val="0"/>
        </w:rPr>
        <w:t xml:space="preserve">, 645 A.2d 450, 451-52 (1993) (</w:t>
      </w:r>
      <w:r w:rsidDel="00000000" w:rsidR="00000000" w:rsidRPr="00000000">
        <w:rPr>
          <w:sz w:val="24"/>
          <w:szCs w:val="24"/>
          <w:highlight w:val="yellow"/>
          <w:rtl w:val="0"/>
        </w:rPr>
        <w:t xml:space="preserve">holding that council member was biased despite his refusal to recuse himself</w:t>
      </w:r>
      <w:r w:rsidDel="00000000" w:rsidR="00000000" w:rsidRPr="00000000">
        <w:rPr>
          <w:sz w:val="24"/>
          <w:szCs w:val="24"/>
          <w:rtl w:val="0"/>
        </w:rPr>
        <w:t xml:space="preserve">); </w:t>
      </w:r>
    </w:p>
    <w:p w:rsidR="00000000" w:rsidDel="00000000" w:rsidP="00000000" w:rsidRDefault="00000000" w:rsidRPr="00000000" w14:paraId="0000003D">
      <w:pPr>
        <w:keepNext w:val="0"/>
        <w:keepLines w:val="0"/>
        <w:widowControl w:val="0"/>
        <w:numPr>
          <w:ilvl w:val="3"/>
          <w:numId w:val="2"/>
        </w:numPr>
        <w:pBdr>
          <w:top w:space="0" w:sz="0" w:val="nil"/>
          <w:left w:space="0" w:sz="0" w:val="nil"/>
          <w:bottom w:space="0" w:sz="0" w:val="nil"/>
          <w:right w:space="0" w:sz="0" w:val="nil"/>
          <w:between w:space="0" w:sz="0" w:val="nil"/>
        </w:pBdr>
        <w:shd w:fill="auto" w:val="clear"/>
        <w:spacing w:after="16" w:before="0" w:line="276" w:lineRule="auto"/>
        <w:ind w:left="288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b w:val="1"/>
          <w:sz w:val="24"/>
          <w:szCs w:val="24"/>
          <w:highlight w:val="yellow"/>
          <w:rtl w:val="0"/>
        </w:rPr>
        <w:t xml:space="preserve">General Policy Statements do not necessarily reflect bias</w:t>
      </w:r>
      <w:r w:rsidDel="00000000" w:rsidR="00000000" w:rsidRPr="00000000">
        <w:rPr>
          <w:b w:val="1"/>
          <w:sz w:val="24"/>
          <w:szCs w:val="24"/>
          <w:rtl w:val="0"/>
        </w:rPr>
        <w:t xml:space="preserve">. </w:t>
      </w:r>
    </w:p>
    <w:p w:rsidR="00000000" w:rsidDel="00000000" w:rsidP="00000000" w:rsidRDefault="00000000" w:rsidRPr="00000000" w14:paraId="0000003E">
      <w:pPr>
        <w:widowControl w:val="0"/>
        <w:numPr>
          <w:ilvl w:val="4"/>
          <w:numId w:val="2"/>
        </w:numPr>
        <w:spacing w:after="16" w:line="276" w:lineRule="auto"/>
        <w:ind w:left="3600" w:hanging="360"/>
        <w:contextualSpacing w:val="1"/>
        <w:rPr>
          <w:sz w:val="24"/>
          <w:szCs w:val="24"/>
          <w:highlight w:val="yellow"/>
        </w:rPr>
      </w:pPr>
      <w:r w:rsidDel="00000000" w:rsidR="00000000" w:rsidRPr="00000000">
        <w:rPr>
          <w:sz w:val="24"/>
          <w:szCs w:val="24"/>
          <w:highlight w:val="yellow"/>
          <w:rtl w:val="0"/>
        </w:rPr>
        <w:t xml:space="preserve">A decision maker is not disqualified simply because he has taken a position, even in public, on a policy issue related to the dispute, in the absence of a showing that the decision maker is “not capable of judging a particular controversy fairly on the basis of its own circumstances.”</w:t>
      </w:r>
    </w:p>
    <w:p w:rsidR="00000000" w:rsidDel="00000000" w:rsidP="00000000" w:rsidRDefault="00000000" w:rsidRPr="00000000" w14:paraId="0000003F">
      <w:pPr>
        <w:widowControl w:val="0"/>
        <w:numPr>
          <w:ilvl w:val="4"/>
          <w:numId w:val="2"/>
        </w:numPr>
        <w:spacing w:after="16" w:line="276" w:lineRule="auto"/>
        <w:ind w:left="3600" w:hanging="360"/>
        <w:contextualSpacing w:val="1"/>
        <w:rPr>
          <w:sz w:val="24"/>
          <w:szCs w:val="24"/>
        </w:rPr>
      </w:pPr>
      <w:r w:rsidDel="00000000" w:rsidR="00000000" w:rsidRPr="00000000">
        <w:rPr>
          <w:sz w:val="24"/>
          <w:szCs w:val="24"/>
          <w:rtl w:val="0"/>
        </w:rPr>
        <w:t xml:space="preserve">By way of explanation then, prehearing statements by a decision maker are fatal to the validity of the zoning determination if the statements show that the decision maker: </w:t>
      </w:r>
    </w:p>
    <w:p w:rsidR="00000000" w:rsidDel="00000000" w:rsidP="00000000" w:rsidRDefault="00000000" w:rsidRPr="00000000" w14:paraId="00000040">
      <w:pPr>
        <w:widowControl w:val="0"/>
        <w:numPr>
          <w:ilvl w:val="5"/>
          <w:numId w:val="2"/>
        </w:numPr>
        <w:spacing w:after="16" w:line="276" w:lineRule="auto"/>
        <w:ind w:left="4320" w:hanging="360"/>
        <w:contextualSpacing w:val="1"/>
        <w:rPr>
          <w:sz w:val="24"/>
          <w:szCs w:val="24"/>
          <w:highlight w:val="yellow"/>
        </w:rPr>
      </w:pPr>
      <w:r w:rsidDel="00000000" w:rsidR="00000000" w:rsidRPr="00000000">
        <w:rPr>
          <w:sz w:val="24"/>
          <w:szCs w:val="24"/>
          <w:highlight w:val="yellow"/>
          <w:rtl w:val="0"/>
        </w:rPr>
        <w:t xml:space="preserve">(a) has made up his or her mind regarding the facts and will not listen to the evidence with an open mind, or </w:t>
      </w:r>
    </w:p>
    <w:p w:rsidR="00000000" w:rsidDel="00000000" w:rsidP="00000000" w:rsidRDefault="00000000" w:rsidRPr="00000000" w14:paraId="00000041">
      <w:pPr>
        <w:widowControl w:val="0"/>
        <w:numPr>
          <w:ilvl w:val="5"/>
          <w:numId w:val="2"/>
        </w:numPr>
        <w:spacing w:after="16" w:line="276" w:lineRule="auto"/>
        <w:ind w:left="4320" w:hanging="360"/>
        <w:contextualSpacing w:val="1"/>
        <w:rPr>
          <w:sz w:val="24"/>
          <w:szCs w:val="24"/>
          <w:highlight w:val="yellow"/>
        </w:rPr>
      </w:pPr>
      <w:r w:rsidDel="00000000" w:rsidR="00000000" w:rsidRPr="00000000">
        <w:rPr>
          <w:sz w:val="24"/>
          <w:szCs w:val="24"/>
          <w:highlight w:val="yellow"/>
          <w:rtl w:val="0"/>
        </w:rPr>
        <w:t xml:space="preserve">(b) will not apply the existing law, or </w:t>
      </w:r>
    </w:p>
    <w:p w:rsidR="00000000" w:rsidDel="00000000" w:rsidP="00000000" w:rsidRDefault="00000000" w:rsidRPr="00000000" w14:paraId="00000042">
      <w:pPr>
        <w:widowControl w:val="0"/>
        <w:numPr>
          <w:ilvl w:val="5"/>
          <w:numId w:val="2"/>
        </w:numPr>
        <w:spacing w:after="16" w:line="276" w:lineRule="auto"/>
        <w:ind w:left="4320" w:hanging="360"/>
        <w:contextualSpacing w:val="1"/>
        <w:rPr>
          <w:sz w:val="24"/>
          <w:szCs w:val="24"/>
          <w:highlight w:val="yellow"/>
        </w:rPr>
      </w:pPr>
      <w:r w:rsidDel="00000000" w:rsidR="00000000" w:rsidRPr="00000000">
        <w:rPr>
          <w:sz w:val="24"/>
          <w:szCs w:val="24"/>
          <w:highlight w:val="yellow"/>
          <w:rtl w:val="0"/>
        </w:rPr>
        <w:t xml:space="preserve">(c) has already made up his or her mind regarding the outcome of the hearing.</w:t>
      </w:r>
    </w:p>
    <w:p w:rsidR="00000000" w:rsidDel="00000000" w:rsidP="00000000" w:rsidRDefault="00000000" w:rsidRPr="00000000" w14:paraId="00000043">
      <w:pPr>
        <w:widowControl w:val="0"/>
        <w:numPr>
          <w:ilvl w:val="2"/>
          <w:numId w:val="2"/>
        </w:numPr>
        <w:spacing w:after="16" w:line="276" w:lineRule="auto"/>
        <w:ind w:left="2160" w:hanging="360"/>
        <w:contextualSpacing w:val="1"/>
        <w:rPr>
          <w:sz w:val="24"/>
          <w:szCs w:val="24"/>
          <w:highlight w:val="yellow"/>
        </w:rPr>
      </w:pPr>
      <w:r w:rsidDel="00000000" w:rsidR="00000000" w:rsidRPr="00000000">
        <w:rPr>
          <w:sz w:val="24"/>
          <w:szCs w:val="24"/>
          <w:highlight w:val="yellow"/>
          <w:rtl w:val="0"/>
        </w:rPr>
        <w:t xml:space="preserve">Unauthorized Site Visits:</w:t>
      </w:r>
    </w:p>
    <w:p w:rsidR="00000000" w:rsidDel="00000000" w:rsidP="00000000" w:rsidRDefault="00000000" w:rsidRPr="00000000" w14:paraId="00000044">
      <w:pPr>
        <w:widowControl w:val="0"/>
        <w:numPr>
          <w:ilvl w:val="3"/>
          <w:numId w:val="2"/>
        </w:numPr>
        <w:spacing w:after="16" w:line="276" w:lineRule="auto"/>
        <w:ind w:left="2880" w:hanging="360"/>
        <w:contextualSpacing w:val="1"/>
        <w:rPr>
          <w:sz w:val="24"/>
          <w:szCs w:val="24"/>
        </w:rPr>
      </w:pPr>
      <w:r w:rsidDel="00000000" w:rsidR="00000000" w:rsidRPr="00000000">
        <w:rPr>
          <w:sz w:val="24"/>
          <w:szCs w:val="24"/>
          <w:highlight w:val="yellow"/>
          <w:rtl w:val="0"/>
        </w:rPr>
        <w:t xml:space="preserve">“A judge or jury may not view premises without notice to the parties.” </w:t>
      </w:r>
      <w:r w:rsidDel="00000000" w:rsidR="00000000" w:rsidRPr="00000000">
        <w:rPr>
          <w:sz w:val="24"/>
          <w:szCs w:val="24"/>
          <w:rtl w:val="0"/>
        </w:rPr>
        <w:t xml:space="preserve">Comer, 130 Idaho at 439, 942 P.2d at 563 (citing Highbarger v. Thornock, 94 829, 831, 498 P.2d 1302, 1304 (1972).</w:t>
      </w:r>
    </w:p>
    <w:p w:rsidR="00000000" w:rsidDel="00000000" w:rsidP="00000000" w:rsidRDefault="00000000" w:rsidRPr="00000000" w14:paraId="00000045">
      <w:pPr>
        <w:widowControl w:val="0"/>
        <w:numPr>
          <w:ilvl w:val="3"/>
          <w:numId w:val="2"/>
        </w:numPr>
        <w:spacing w:after="16" w:line="276" w:lineRule="auto"/>
        <w:ind w:left="2880" w:hanging="360"/>
        <w:contextualSpacing w:val="1"/>
        <w:rPr>
          <w:sz w:val="24"/>
          <w:szCs w:val="24"/>
        </w:rPr>
      </w:pPr>
      <w:r w:rsidDel="00000000" w:rsidR="00000000" w:rsidRPr="00000000">
        <w:rPr>
          <w:sz w:val="24"/>
          <w:szCs w:val="24"/>
          <w:highlight w:val="yellow"/>
          <w:rtl w:val="0"/>
        </w:rPr>
        <w:t xml:space="preserve">But if only one person, then not always fatal.</w:t>
      </w:r>
      <w:r w:rsidDel="00000000" w:rsidR="00000000" w:rsidRPr="00000000">
        <w:rPr>
          <w:sz w:val="24"/>
          <w:szCs w:val="24"/>
          <w:rtl w:val="0"/>
        </w:rPr>
        <w:t xml:space="preserve"> In Terrazas v. Blaine County, 147 Idaho 193, 207 P.3d 169 (2009), the Idaho Supreme Court relied on section 67-6535(c) (now 67-6535(3)) in determining that an improper site visit by one county commissioner did not merit overturning the county’s decision.</w:t>
      </w:r>
    </w:p>
    <w:p w:rsidR="00000000" w:rsidDel="00000000" w:rsidP="00000000" w:rsidRDefault="00000000" w:rsidRPr="00000000" w14:paraId="00000046">
      <w:pPr>
        <w:widowControl w:val="0"/>
        <w:numPr>
          <w:ilvl w:val="3"/>
          <w:numId w:val="2"/>
        </w:numPr>
        <w:spacing w:after="16" w:line="276" w:lineRule="auto"/>
        <w:ind w:left="2880" w:hanging="360"/>
        <w:contextualSpacing w:val="1"/>
        <w:rPr>
          <w:sz w:val="24"/>
          <w:szCs w:val="24"/>
          <w:highlight w:val="yellow"/>
        </w:rPr>
      </w:pPr>
      <w:r w:rsidDel="00000000" w:rsidR="00000000" w:rsidRPr="00000000">
        <w:rPr>
          <w:sz w:val="24"/>
          <w:szCs w:val="24"/>
          <w:highlight w:val="yellow"/>
          <w:rtl w:val="0"/>
        </w:rPr>
        <w:t xml:space="preserve">THIS IS BECAUSE ALL FACTS AND INFORMATION NEED TO BE A PART OF THE RECORD</w:t>
      </w:r>
    </w:p>
    <w:p w:rsidR="00000000" w:rsidDel="00000000" w:rsidP="00000000" w:rsidRDefault="00000000" w:rsidRPr="00000000" w14:paraId="00000047">
      <w:pPr>
        <w:widowControl w:val="0"/>
        <w:numPr>
          <w:ilvl w:val="2"/>
          <w:numId w:val="2"/>
        </w:numPr>
        <w:spacing w:after="16" w:line="276" w:lineRule="auto"/>
        <w:ind w:left="2160" w:hanging="360"/>
        <w:contextualSpacing w:val="1"/>
        <w:rPr>
          <w:sz w:val="24"/>
          <w:szCs w:val="24"/>
        </w:rPr>
      </w:pPr>
      <w:r w:rsidDel="00000000" w:rsidR="00000000" w:rsidRPr="00000000">
        <w:rPr>
          <w:sz w:val="24"/>
          <w:szCs w:val="24"/>
          <w:highlight w:val="yellow"/>
          <w:rtl w:val="0"/>
        </w:rPr>
        <w:t xml:space="preserve">Ex Parte Communications</w:t>
      </w:r>
      <w:r w:rsidDel="00000000" w:rsidR="00000000" w:rsidRPr="00000000">
        <w:rPr>
          <w:sz w:val="24"/>
          <w:szCs w:val="24"/>
          <w:rtl w:val="0"/>
        </w:rPr>
        <w:t xml:space="preserve">: </w:t>
      </w:r>
    </w:p>
    <w:p w:rsidR="00000000" w:rsidDel="00000000" w:rsidP="00000000" w:rsidRDefault="00000000" w:rsidRPr="00000000" w14:paraId="00000048">
      <w:pPr>
        <w:widowControl w:val="0"/>
        <w:numPr>
          <w:ilvl w:val="3"/>
          <w:numId w:val="2"/>
        </w:numPr>
        <w:spacing w:after="16" w:line="276" w:lineRule="auto"/>
        <w:ind w:left="2880" w:hanging="360"/>
        <w:contextualSpacing w:val="1"/>
        <w:rPr>
          <w:sz w:val="24"/>
          <w:szCs w:val="24"/>
        </w:rPr>
      </w:pPr>
      <w:r w:rsidDel="00000000" w:rsidR="00000000" w:rsidRPr="00000000">
        <w:rPr>
          <w:sz w:val="24"/>
          <w:szCs w:val="24"/>
          <w:highlight w:val="yellow"/>
          <w:rtl w:val="0"/>
        </w:rPr>
        <w:t xml:space="preserve">Ex parte contacts refers to communications regarding the merits of a pending matter between an interested party and a decision maker out of the presence of other interested parties</w:t>
      </w:r>
      <w:r w:rsidDel="00000000" w:rsidR="00000000" w:rsidRPr="00000000">
        <w:rPr>
          <w:sz w:val="24"/>
          <w:szCs w:val="24"/>
          <w:rtl w:val="0"/>
        </w:rPr>
        <w:t xml:space="preserve">. </w:t>
      </w:r>
    </w:p>
    <w:p w:rsidR="00000000" w:rsidDel="00000000" w:rsidP="00000000" w:rsidRDefault="00000000" w:rsidRPr="00000000" w14:paraId="00000049">
      <w:pPr>
        <w:widowControl w:val="0"/>
        <w:numPr>
          <w:ilvl w:val="3"/>
          <w:numId w:val="2"/>
        </w:numPr>
        <w:spacing w:after="16" w:line="276" w:lineRule="auto"/>
        <w:ind w:left="2880" w:hanging="360"/>
        <w:contextualSpacing w:val="1"/>
        <w:rPr>
          <w:sz w:val="24"/>
          <w:szCs w:val="24"/>
        </w:rPr>
      </w:pPr>
      <w:r w:rsidDel="00000000" w:rsidR="00000000" w:rsidRPr="00000000">
        <w:rPr>
          <w:sz w:val="24"/>
          <w:szCs w:val="24"/>
          <w:highlight w:val="yellow"/>
          <w:rtl w:val="0"/>
        </w:rPr>
        <w:t xml:space="preserve">Ex parte contacts are not unlawful</w:t>
      </w:r>
      <w:r w:rsidDel="00000000" w:rsidR="00000000" w:rsidRPr="00000000">
        <w:rPr>
          <w:sz w:val="24"/>
          <w:szCs w:val="24"/>
          <w:rtl w:val="0"/>
        </w:rPr>
        <w:t xml:space="preserve">. </w:t>
      </w:r>
    </w:p>
    <w:p w:rsidR="00000000" w:rsidDel="00000000" w:rsidP="00000000" w:rsidRDefault="00000000" w:rsidRPr="00000000" w14:paraId="0000004A">
      <w:pPr>
        <w:widowControl w:val="0"/>
        <w:numPr>
          <w:ilvl w:val="3"/>
          <w:numId w:val="2"/>
        </w:numPr>
        <w:spacing w:after="16" w:line="276" w:lineRule="auto"/>
        <w:ind w:left="2880" w:hanging="360"/>
        <w:contextualSpacing w:val="1"/>
        <w:rPr>
          <w:sz w:val="24"/>
          <w:szCs w:val="24"/>
          <w:highlight w:val="yellow"/>
        </w:rPr>
      </w:pPr>
      <w:r w:rsidDel="00000000" w:rsidR="00000000" w:rsidRPr="00000000">
        <w:rPr>
          <w:sz w:val="24"/>
          <w:szCs w:val="24"/>
          <w:highlight w:val="yellow"/>
          <w:rtl w:val="0"/>
        </w:rPr>
        <w:t xml:space="preserve">However, certain ex parte communications (those made in quasi-judicial proceedings) must be fully disclosed at or before the hearing in order to allow other parties a meaningful opportunity to rebut any information provided to the decision maker.</w:t>
      </w:r>
    </w:p>
    <w:p w:rsidR="00000000" w:rsidDel="00000000" w:rsidP="00000000" w:rsidRDefault="00000000" w:rsidRPr="00000000" w14:paraId="0000004B">
      <w:pPr>
        <w:widowControl w:val="0"/>
        <w:numPr>
          <w:ilvl w:val="3"/>
          <w:numId w:val="2"/>
        </w:numPr>
        <w:spacing w:after="16" w:line="276" w:lineRule="auto"/>
        <w:ind w:left="2880" w:hanging="360"/>
        <w:contextualSpacing w:val="1"/>
        <w:rPr>
          <w:sz w:val="24"/>
          <w:szCs w:val="24"/>
        </w:rPr>
      </w:pPr>
      <w:r w:rsidDel="00000000" w:rsidR="00000000" w:rsidRPr="00000000">
        <w:rPr>
          <w:sz w:val="24"/>
          <w:szCs w:val="24"/>
          <w:rtl w:val="0"/>
        </w:rPr>
        <w:t xml:space="preserve">Need to “</w:t>
      </w:r>
      <w:r w:rsidDel="00000000" w:rsidR="00000000" w:rsidRPr="00000000">
        <w:rPr>
          <w:sz w:val="24"/>
          <w:szCs w:val="24"/>
          <w:highlight w:val="yellow"/>
          <w:rtl w:val="0"/>
        </w:rPr>
        <w:t xml:space="preserve">meaningfully disclose</w:t>
      </w:r>
      <w:r w:rsidDel="00000000" w:rsidR="00000000" w:rsidRPr="00000000">
        <w:rPr>
          <w:sz w:val="24"/>
          <w:szCs w:val="24"/>
          <w:rtl w:val="0"/>
        </w:rPr>
        <w:t xml:space="preserve">” the content of these communications. </w:t>
      </w:r>
    </w:p>
    <w:p w:rsidR="00000000" w:rsidDel="00000000" w:rsidP="00000000" w:rsidRDefault="00000000" w:rsidRPr="00000000" w14:paraId="0000004C">
      <w:pPr>
        <w:widowControl w:val="0"/>
        <w:numPr>
          <w:ilvl w:val="3"/>
          <w:numId w:val="2"/>
        </w:numPr>
        <w:spacing w:after="16" w:line="276" w:lineRule="auto"/>
        <w:ind w:left="2880" w:hanging="360"/>
        <w:contextualSpacing w:val="1"/>
        <w:rPr>
          <w:b w:val="1"/>
          <w:sz w:val="24"/>
          <w:szCs w:val="24"/>
        </w:rPr>
      </w:pPr>
      <w:r w:rsidDel="00000000" w:rsidR="00000000" w:rsidRPr="00000000">
        <w:rPr>
          <w:b w:val="1"/>
          <w:sz w:val="24"/>
          <w:szCs w:val="24"/>
          <w:highlight w:val="yellow"/>
          <w:rtl w:val="0"/>
        </w:rPr>
        <w:t xml:space="preserve">BEFORE AN APPLICATION IS FILED: This is a grey area</w:t>
      </w:r>
      <w:r w:rsidDel="00000000" w:rsidR="00000000" w:rsidRPr="00000000">
        <w:rPr>
          <w:b w:val="1"/>
          <w:sz w:val="24"/>
          <w:szCs w:val="24"/>
          <w:rtl w:val="0"/>
        </w:rPr>
        <w:t xml:space="preserve">.</w:t>
      </w:r>
    </w:p>
    <w:p w:rsidR="00000000" w:rsidDel="00000000" w:rsidP="00000000" w:rsidRDefault="00000000" w:rsidRPr="00000000" w14:paraId="0000004D">
      <w:pPr>
        <w:widowControl w:val="0"/>
        <w:numPr>
          <w:ilvl w:val="4"/>
          <w:numId w:val="2"/>
        </w:numPr>
        <w:spacing w:after="16" w:line="276" w:lineRule="auto"/>
        <w:ind w:left="3600" w:hanging="360"/>
        <w:contextualSpacing w:val="1"/>
        <w:rPr>
          <w:sz w:val="24"/>
          <w:szCs w:val="24"/>
          <w:highlight w:val="yellow"/>
        </w:rPr>
      </w:pPr>
      <w:r w:rsidDel="00000000" w:rsidR="00000000" w:rsidRPr="00000000">
        <w:rPr>
          <w:sz w:val="24"/>
          <w:szCs w:val="24"/>
          <w:highlight w:val="yellow"/>
          <w:rtl w:val="0"/>
        </w:rPr>
        <w:t xml:space="preserve">Procedural inquiries are OK</w:t>
      </w:r>
    </w:p>
    <w:p w:rsidR="00000000" w:rsidDel="00000000" w:rsidP="00000000" w:rsidRDefault="00000000" w:rsidRPr="00000000" w14:paraId="0000004E">
      <w:pPr>
        <w:widowControl w:val="0"/>
        <w:numPr>
          <w:ilvl w:val="4"/>
          <w:numId w:val="2"/>
        </w:numPr>
        <w:spacing w:after="16" w:line="276" w:lineRule="auto"/>
        <w:ind w:left="3600" w:hanging="360"/>
        <w:contextualSpacing w:val="1"/>
        <w:rPr>
          <w:sz w:val="24"/>
          <w:szCs w:val="24"/>
          <w:highlight w:val="yellow"/>
        </w:rPr>
      </w:pPr>
      <w:r w:rsidDel="00000000" w:rsidR="00000000" w:rsidRPr="00000000">
        <w:rPr>
          <w:sz w:val="24"/>
          <w:szCs w:val="24"/>
          <w:highlight w:val="yellow"/>
          <w:rtl w:val="0"/>
        </w:rPr>
        <w:t xml:space="preserve">To the extent that on particular types of applications, staff members are part of the “decision-making-circle” then ex parte can apply as well. </w:t>
      </w:r>
    </w:p>
    <w:p w:rsidR="00000000" w:rsidDel="00000000" w:rsidP="00000000" w:rsidRDefault="00000000" w:rsidRPr="00000000" w14:paraId="0000004F">
      <w:pPr>
        <w:widowControl w:val="0"/>
        <w:numPr>
          <w:ilvl w:val="4"/>
          <w:numId w:val="2"/>
        </w:numPr>
        <w:spacing w:after="16" w:line="276" w:lineRule="auto"/>
        <w:ind w:left="3600" w:hanging="360"/>
        <w:contextualSpacing w:val="1"/>
        <w:rPr>
          <w:sz w:val="24"/>
          <w:szCs w:val="24"/>
          <w:highlight w:val="yellow"/>
        </w:rPr>
      </w:pPr>
      <w:r w:rsidDel="00000000" w:rsidR="00000000" w:rsidRPr="00000000">
        <w:rPr>
          <w:sz w:val="24"/>
          <w:szCs w:val="24"/>
          <w:highlight w:val="yellow"/>
          <w:rtl w:val="0"/>
        </w:rPr>
        <w:t xml:space="preserve">SO START BUILDING THE RECORD the minute you have a hunch an application is coming down the pipe.</w:t>
      </w:r>
    </w:p>
    <w:p w:rsidR="00000000" w:rsidDel="00000000" w:rsidP="00000000" w:rsidRDefault="00000000" w:rsidRPr="00000000" w14:paraId="00000050">
      <w:pPr>
        <w:widowControl w:val="0"/>
        <w:numPr>
          <w:ilvl w:val="3"/>
          <w:numId w:val="2"/>
        </w:numPr>
        <w:spacing w:after="16" w:line="276" w:lineRule="auto"/>
        <w:ind w:left="2880" w:hanging="360"/>
        <w:contextualSpacing w:val="1"/>
        <w:rPr>
          <w:sz w:val="24"/>
          <w:szCs w:val="24"/>
          <w:highlight w:val="yellow"/>
        </w:rPr>
      </w:pPr>
      <w:r w:rsidDel="00000000" w:rsidR="00000000" w:rsidRPr="00000000">
        <w:rPr>
          <w:sz w:val="24"/>
          <w:szCs w:val="24"/>
          <w:highlight w:val="yellow"/>
          <w:rtl w:val="0"/>
        </w:rPr>
        <w:t xml:space="preserve">KEEP A LOG of all communications. </w:t>
      </w:r>
    </w:p>
    <w:p w:rsidR="00000000" w:rsidDel="00000000" w:rsidP="00000000" w:rsidRDefault="00000000" w:rsidRPr="00000000" w14:paraId="00000051">
      <w:pPr>
        <w:widowControl w:val="0"/>
        <w:numPr>
          <w:ilvl w:val="2"/>
          <w:numId w:val="2"/>
        </w:numPr>
        <w:spacing w:after="16" w:line="276" w:lineRule="auto"/>
        <w:ind w:left="2160" w:hanging="360"/>
        <w:contextualSpacing w:val="1"/>
        <w:rPr>
          <w:sz w:val="24"/>
          <w:szCs w:val="24"/>
          <w:highlight w:val="yellow"/>
        </w:rPr>
      </w:pPr>
      <w:r w:rsidDel="00000000" w:rsidR="00000000" w:rsidRPr="00000000">
        <w:rPr>
          <w:sz w:val="24"/>
          <w:szCs w:val="24"/>
          <w:highlight w:val="yellow"/>
          <w:rtl w:val="0"/>
        </w:rPr>
        <w:t xml:space="preserve">Conflicts of Interest - “having an economic interest”</w:t>
      </w:r>
    </w:p>
    <w:p w:rsidR="00000000" w:rsidDel="00000000" w:rsidP="00000000" w:rsidRDefault="00000000" w:rsidRPr="00000000" w14:paraId="00000052">
      <w:pPr>
        <w:widowControl w:val="0"/>
        <w:numPr>
          <w:ilvl w:val="3"/>
          <w:numId w:val="2"/>
        </w:numPr>
        <w:spacing w:after="16" w:line="276" w:lineRule="auto"/>
        <w:ind w:left="2880" w:hanging="360"/>
        <w:contextualSpacing w:val="1"/>
        <w:rPr>
          <w:sz w:val="24"/>
          <w:szCs w:val="24"/>
          <w:highlight w:val="yellow"/>
        </w:rPr>
      </w:pPr>
      <w:r w:rsidDel="00000000" w:rsidR="00000000" w:rsidRPr="00000000">
        <w:rPr>
          <w:sz w:val="24"/>
          <w:szCs w:val="24"/>
          <w:highlight w:val="yellow"/>
          <w:rtl w:val="0"/>
        </w:rPr>
        <w:t xml:space="preserve">2nd degree of consanguinity</w:t>
      </w:r>
    </w:p>
    <w:p w:rsidR="00000000" w:rsidDel="00000000" w:rsidP="00000000" w:rsidRDefault="00000000" w:rsidRPr="00000000" w14:paraId="00000053">
      <w:pPr>
        <w:widowControl w:val="0"/>
        <w:numPr>
          <w:ilvl w:val="3"/>
          <w:numId w:val="2"/>
        </w:numPr>
        <w:spacing w:after="16" w:line="276" w:lineRule="auto"/>
        <w:ind w:left="2880" w:hanging="360"/>
        <w:contextualSpacing w:val="1"/>
        <w:rPr>
          <w:sz w:val="24"/>
          <w:szCs w:val="24"/>
          <w:highlight w:val="yellow"/>
        </w:rPr>
      </w:pPr>
      <w:r w:rsidDel="00000000" w:rsidR="00000000" w:rsidRPr="00000000">
        <w:rPr>
          <w:sz w:val="24"/>
          <w:szCs w:val="24"/>
          <w:highlight w:val="yellow"/>
          <w:rtl w:val="0"/>
        </w:rPr>
        <w:t xml:space="preserve">This applies to staff too!!!</w:t>
      </w:r>
    </w:p>
    <w:p w:rsidR="00000000" w:rsidDel="00000000" w:rsidP="00000000" w:rsidRDefault="00000000" w:rsidRPr="00000000" w14:paraId="00000054">
      <w:pPr>
        <w:widowControl w:val="0"/>
        <w:numPr>
          <w:ilvl w:val="3"/>
          <w:numId w:val="2"/>
        </w:numPr>
        <w:spacing w:after="16" w:line="276" w:lineRule="auto"/>
        <w:ind w:left="2880" w:hanging="360"/>
        <w:contextualSpacing w:val="1"/>
        <w:rPr>
          <w:i w:val="1"/>
          <w:sz w:val="24"/>
          <w:szCs w:val="24"/>
          <w:highlight w:val="yellow"/>
        </w:rPr>
      </w:pPr>
      <w:r w:rsidDel="00000000" w:rsidR="00000000" w:rsidRPr="00000000">
        <w:rPr>
          <w:i w:val="1"/>
          <w:sz w:val="24"/>
          <w:szCs w:val="24"/>
          <w:highlight w:val="yellow"/>
          <w:rtl w:val="0"/>
        </w:rPr>
        <w:t xml:space="preserve">A member or employee of a governing board, commission, or joint commission shall not participate in any proceeding or action when the member or employee or his employer, business partner, business associate, or any person related to him by affinity or consanguinity within the second degree has an economic interest in the procedure or action. </w:t>
      </w:r>
    </w:p>
    <w:p w:rsidR="00000000" w:rsidDel="00000000" w:rsidP="00000000" w:rsidRDefault="00000000" w:rsidRPr="00000000" w14:paraId="00000055">
      <w:pPr>
        <w:widowControl w:val="0"/>
        <w:numPr>
          <w:ilvl w:val="3"/>
          <w:numId w:val="2"/>
        </w:numPr>
        <w:spacing w:after="16" w:line="276" w:lineRule="auto"/>
        <w:ind w:left="2880" w:hanging="360"/>
        <w:contextualSpacing w:val="1"/>
        <w:rPr>
          <w:sz w:val="24"/>
          <w:szCs w:val="24"/>
          <w:highlight w:val="yellow"/>
        </w:rPr>
      </w:pPr>
      <w:r w:rsidDel="00000000" w:rsidR="00000000" w:rsidRPr="00000000">
        <w:rPr>
          <w:sz w:val="24"/>
          <w:szCs w:val="24"/>
          <w:highlight w:val="yellow"/>
          <w:rtl w:val="0"/>
        </w:rPr>
        <w:t xml:space="preserve">The statute specifically requires advance disclosure.  </w:t>
      </w:r>
    </w:p>
    <w:p w:rsidR="00000000" w:rsidDel="00000000" w:rsidP="00000000" w:rsidRDefault="00000000" w:rsidRPr="00000000" w14:paraId="00000056">
      <w:pPr>
        <w:widowControl w:val="0"/>
        <w:numPr>
          <w:ilvl w:val="3"/>
          <w:numId w:val="2"/>
        </w:numPr>
        <w:spacing w:after="16" w:line="276" w:lineRule="auto"/>
        <w:ind w:left="2880" w:hanging="360"/>
        <w:contextualSpacing w:val="1"/>
        <w:rPr>
          <w:sz w:val="24"/>
          <w:szCs w:val="24"/>
          <w:highlight w:val="yellow"/>
        </w:rPr>
      </w:pPr>
      <w:r w:rsidDel="00000000" w:rsidR="00000000" w:rsidRPr="00000000">
        <w:rPr>
          <w:sz w:val="24"/>
          <w:szCs w:val="24"/>
          <w:highlight w:val="yellow"/>
          <w:rtl w:val="0"/>
        </w:rPr>
        <w:t xml:space="preserve">If a conflict is disclosed, the affected member must not participate in the decision-making process.</w:t>
      </w:r>
    </w:p>
    <w:p w:rsidR="00000000" w:rsidDel="00000000" w:rsidP="00000000" w:rsidRDefault="00000000" w:rsidRPr="00000000" w14:paraId="00000057">
      <w:pPr>
        <w:widowControl w:val="0"/>
        <w:numPr>
          <w:ilvl w:val="3"/>
          <w:numId w:val="2"/>
        </w:numPr>
        <w:spacing w:after="16" w:line="276" w:lineRule="auto"/>
        <w:ind w:left="2880" w:hanging="360"/>
        <w:contextualSpacing w:val="1"/>
        <w:rPr>
          <w:sz w:val="24"/>
          <w:szCs w:val="24"/>
        </w:rPr>
      </w:pPr>
      <w:r w:rsidDel="00000000" w:rsidR="00000000" w:rsidRPr="00000000">
        <w:rPr>
          <w:sz w:val="24"/>
          <w:szCs w:val="24"/>
          <w:rtl w:val="0"/>
        </w:rPr>
        <w:t xml:space="preserve">In Idaho, such a disqualified person may nonetheless testify.</w:t>
      </w:r>
    </w:p>
    <w:p w:rsidR="00000000" w:rsidDel="00000000" w:rsidP="00000000" w:rsidRDefault="00000000" w:rsidRPr="00000000" w14:paraId="00000058">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59">
      <w:pPr>
        <w:widowControl w:val="0"/>
        <w:numPr>
          <w:ilvl w:val="0"/>
          <w:numId w:val="2"/>
        </w:numPr>
        <w:spacing w:after="16" w:line="276" w:lineRule="auto"/>
        <w:ind w:left="720" w:hanging="360"/>
        <w:contextualSpacing w:val="1"/>
        <w:rPr>
          <w:b w:val="1"/>
          <w:sz w:val="24"/>
          <w:szCs w:val="24"/>
        </w:rPr>
      </w:pPr>
      <w:r w:rsidDel="00000000" w:rsidR="00000000" w:rsidRPr="00000000">
        <w:rPr>
          <w:b w:val="1"/>
          <w:sz w:val="24"/>
          <w:szCs w:val="24"/>
          <w:rtl w:val="0"/>
        </w:rPr>
        <w:t xml:space="preserve">GOOD NEWS: A strong presumption of validity favors an agency’s actions. </w:t>
      </w:r>
    </w:p>
    <w:p w:rsidR="00000000" w:rsidDel="00000000" w:rsidP="00000000" w:rsidRDefault="00000000" w:rsidRPr="00000000" w14:paraId="0000005A">
      <w:pPr>
        <w:widowControl w:val="0"/>
        <w:numPr>
          <w:ilvl w:val="1"/>
          <w:numId w:val="2"/>
        </w:numPr>
        <w:spacing w:after="16" w:line="276" w:lineRule="auto"/>
        <w:ind w:left="1440" w:hanging="360"/>
        <w:contextualSpacing w:val="1"/>
        <w:rPr>
          <w:b w:val="1"/>
          <w:sz w:val="24"/>
          <w:szCs w:val="24"/>
        </w:rPr>
      </w:pPr>
      <w:r w:rsidDel="00000000" w:rsidR="00000000" w:rsidRPr="00000000">
        <w:rPr>
          <w:i w:val="1"/>
          <w:sz w:val="24"/>
          <w:szCs w:val="24"/>
          <w:rtl w:val="0"/>
        </w:rPr>
        <w:t xml:space="preserve">There is a strong presumption that the actions of the Board of Commissioners, where it has interpreted and applied its own zoning ordinances, are valid. The party appealing the Board of Commissioners’ decision must first show the Board of Commissioners erred in a manner specified under I.C. § 67-5279(3), and second, that a substantial right has been prejudiced.</w:t>
      </w:r>
    </w:p>
    <w:p w:rsidR="00000000" w:rsidDel="00000000" w:rsidP="00000000" w:rsidRDefault="00000000" w:rsidRPr="00000000" w14:paraId="0000005B">
      <w:pPr>
        <w:widowControl w:val="0"/>
        <w:spacing w:after="16" w:line="276" w:lineRule="auto"/>
        <w:ind w:left="720" w:firstLine="0"/>
        <w:contextualSpacing w:val="0"/>
        <w:rPr>
          <w:i w:val="1"/>
          <w:sz w:val="24"/>
          <w:szCs w:val="24"/>
        </w:rPr>
      </w:pPr>
      <w:r w:rsidDel="00000000" w:rsidR="00000000" w:rsidRPr="00000000">
        <w:rPr>
          <w:rtl w:val="0"/>
        </w:rPr>
      </w:r>
    </w:p>
    <w:p w:rsidR="00000000" w:rsidDel="00000000" w:rsidP="00000000" w:rsidRDefault="00000000" w:rsidRPr="00000000" w14:paraId="0000005C">
      <w:pPr>
        <w:widowControl w:val="0"/>
        <w:numPr>
          <w:ilvl w:val="0"/>
          <w:numId w:val="2"/>
        </w:numPr>
        <w:spacing w:after="16" w:line="276" w:lineRule="auto"/>
        <w:ind w:left="720" w:hanging="360"/>
        <w:contextualSpacing w:val="1"/>
        <w:rPr>
          <w:b w:val="1"/>
          <w:sz w:val="24"/>
          <w:szCs w:val="24"/>
        </w:rPr>
      </w:pPr>
      <w:r w:rsidDel="00000000" w:rsidR="00000000" w:rsidRPr="00000000">
        <w:rPr>
          <w:b w:val="1"/>
          <w:sz w:val="24"/>
          <w:szCs w:val="24"/>
          <w:rtl w:val="0"/>
        </w:rPr>
        <w:t xml:space="preserve">BAD NEWS: </w:t>
      </w:r>
      <w:r w:rsidDel="00000000" w:rsidR="00000000" w:rsidRPr="00000000">
        <w:rPr>
          <w:rtl w:val="0"/>
        </w:rPr>
      </w:r>
    </w:p>
    <w:p w:rsidR="00000000" w:rsidDel="00000000" w:rsidP="00000000" w:rsidRDefault="00000000" w:rsidRPr="00000000" w14:paraId="0000005D">
      <w:pPr>
        <w:widowControl w:val="0"/>
        <w:numPr>
          <w:ilvl w:val="1"/>
          <w:numId w:val="2"/>
        </w:numPr>
        <w:spacing w:after="16" w:line="276" w:lineRule="auto"/>
        <w:ind w:left="1440" w:hanging="360"/>
        <w:contextualSpacing w:val="1"/>
        <w:rPr>
          <w:b w:val="1"/>
          <w:sz w:val="24"/>
          <w:szCs w:val="24"/>
        </w:rPr>
      </w:pPr>
      <w:r w:rsidDel="00000000" w:rsidR="00000000" w:rsidRPr="00000000">
        <w:rPr>
          <w:i w:val="1"/>
          <w:sz w:val="24"/>
          <w:szCs w:val="24"/>
          <w:rtl w:val="0"/>
        </w:rPr>
        <w:t xml:space="preserve">The agency’s actions may be set aside, however, if the agency’s findings, conclusions, or decisions: (a) violate constitutional or statutory provisions; (b) exceed the agency’s statutory authority; (c) are made upon unlawful procedure; (d) are not supported by substantial evidence in the record as a whole; or (e) are arbitrary, capricious, or an abuse of discretion. </w:t>
      </w:r>
    </w:p>
    <w:p w:rsidR="00000000" w:rsidDel="00000000" w:rsidP="00000000" w:rsidRDefault="00000000" w:rsidRPr="00000000" w14:paraId="0000005E">
      <w:pPr>
        <w:widowControl w:val="0"/>
        <w:numPr>
          <w:ilvl w:val="0"/>
          <w:numId w:val="2"/>
        </w:numPr>
        <w:spacing w:after="16" w:line="276" w:lineRule="auto"/>
        <w:ind w:left="720" w:hanging="360"/>
        <w:contextualSpacing w:val="1"/>
        <w:rPr>
          <w:b w:val="1"/>
          <w:sz w:val="24"/>
          <w:szCs w:val="24"/>
          <w:highlight w:val="yellow"/>
        </w:rPr>
      </w:pPr>
      <w:r w:rsidDel="00000000" w:rsidR="00000000" w:rsidRPr="00000000">
        <w:rPr>
          <w:b w:val="1"/>
          <w:sz w:val="24"/>
          <w:szCs w:val="24"/>
          <w:highlight w:val="yellow"/>
          <w:rtl w:val="0"/>
        </w:rPr>
        <w:t xml:space="preserve">The agency’s actions may be set aside, however, if </w:t>
      </w:r>
    </w:p>
    <w:p w:rsidR="00000000" w:rsidDel="00000000" w:rsidP="00000000" w:rsidRDefault="00000000" w:rsidRPr="00000000" w14:paraId="0000005F">
      <w:pPr>
        <w:widowControl w:val="0"/>
        <w:numPr>
          <w:ilvl w:val="1"/>
          <w:numId w:val="2"/>
        </w:numPr>
        <w:spacing w:after="16" w:line="276" w:lineRule="auto"/>
        <w:ind w:left="1440" w:hanging="360"/>
        <w:contextualSpacing w:val="1"/>
        <w:rPr>
          <w:sz w:val="24"/>
          <w:szCs w:val="24"/>
          <w:u w:val="none"/>
        </w:rPr>
      </w:pPr>
      <w:r w:rsidDel="00000000" w:rsidR="00000000" w:rsidRPr="00000000">
        <w:rPr>
          <w:sz w:val="24"/>
          <w:szCs w:val="24"/>
          <w:highlight w:val="yellow"/>
          <w:rtl w:val="0"/>
        </w:rPr>
        <w:t xml:space="preserve">Actions are in violation of constitutional or statutory provisions</w:t>
      </w:r>
      <w:r w:rsidDel="00000000" w:rsidR="00000000" w:rsidRPr="00000000">
        <w:rPr>
          <w:sz w:val="24"/>
          <w:szCs w:val="24"/>
          <w:rtl w:val="0"/>
        </w:rPr>
        <w:t xml:space="preserve">; </w:t>
      </w:r>
    </w:p>
    <w:p w:rsidR="00000000" w:rsidDel="00000000" w:rsidP="00000000" w:rsidRDefault="00000000" w:rsidRPr="00000000" w14:paraId="00000060">
      <w:pPr>
        <w:widowControl w:val="0"/>
        <w:numPr>
          <w:ilvl w:val="2"/>
          <w:numId w:val="2"/>
        </w:numPr>
        <w:spacing w:after="16" w:line="276" w:lineRule="auto"/>
        <w:ind w:left="2160" w:hanging="360"/>
        <w:contextualSpacing w:val="1"/>
        <w:rPr>
          <w:sz w:val="24"/>
          <w:szCs w:val="24"/>
          <w:u w:val="none"/>
        </w:rPr>
      </w:pPr>
      <w:r w:rsidDel="00000000" w:rsidR="00000000" w:rsidRPr="00000000">
        <w:rPr>
          <w:sz w:val="24"/>
          <w:szCs w:val="24"/>
          <w:rtl w:val="0"/>
        </w:rPr>
        <w:t xml:space="preserve">Ie: discriminatory</w:t>
      </w:r>
    </w:p>
    <w:p w:rsidR="00000000" w:rsidDel="00000000" w:rsidP="00000000" w:rsidRDefault="00000000" w:rsidRPr="00000000" w14:paraId="00000061">
      <w:pPr>
        <w:widowControl w:val="0"/>
        <w:numPr>
          <w:ilvl w:val="1"/>
          <w:numId w:val="2"/>
        </w:numPr>
        <w:spacing w:after="16" w:line="276" w:lineRule="auto"/>
        <w:ind w:left="1440" w:hanging="360"/>
        <w:contextualSpacing w:val="1"/>
        <w:rPr>
          <w:sz w:val="24"/>
          <w:szCs w:val="24"/>
          <w:u w:val="none"/>
        </w:rPr>
      </w:pPr>
      <w:r w:rsidDel="00000000" w:rsidR="00000000" w:rsidRPr="00000000">
        <w:rPr>
          <w:sz w:val="24"/>
          <w:szCs w:val="24"/>
          <w:highlight w:val="yellow"/>
          <w:rtl w:val="0"/>
        </w:rPr>
        <w:t xml:space="preserve">Actions are in excess of the statutory authority of the agency;</w:t>
      </w:r>
      <w:r w:rsidDel="00000000" w:rsidR="00000000" w:rsidRPr="00000000">
        <w:rPr>
          <w:sz w:val="24"/>
          <w:szCs w:val="24"/>
          <w:rtl w:val="0"/>
        </w:rPr>
        <w:t xml:space="preserve"> </w:t>
      </w:r>
    </w:p>
    <w:p w:rsidR="00000000" w:rsidDel="00000000" w:rsidP="00000000" w:rsidRDefault="00000000" w:rsidRPr="00000000" w14:paraId="00000062">
      <w:pPr>
        <w:widowControl w:val="0"/>
        <w:numPr>
          <w:ilvl w:val="2"/>
          <w:numId w:val="2"/>
        </w:numPr>
        <w:spacing w:after="16" w:line="276" w:lineRule="auto"/>
        <w:ind w:left="2160" w:hanging="360"/>
        <w:contextualSpacing w:val="1"/>
        <w:rPr>
          <w:sz w:val="24"/>
          <w:szCs w:val="24"/>
          <w:u w:val="none"/>
        </w:rPr>
      </w:pPr>
      <w:r w:rsidDel="00000000" w:rsidR="00000000" w:rsidRPr="00000000">
        <w:rPr>
          <w:sz w:val="24"/>
          <w:szCs w:val="24"/>
          <w:rtl w:val="0"/>
        </w:rPr>
        <w:t xml:space="preserve">Ie: BOCC invalidating a state water right</w:t>
      </w:r>
    </w:p>
    <w:p w:rsidR="00000000" w:rsidDel="00000000" w:rsidP="00000000" w:rsidRDefault="00000000" w:rsidRPr="00000000" w14:paraId="00000063">
      <w:pPr>
        <w:widowControl w:val="0"/>
        <w:numPr>
          <w:ilvl w:val="1"/>
          <w:numId w:val="2"/>
        </w:numPr>
        <w:spacing w:after="16" w:line="276" w:lineRule="auto"/>
        <w:ind w:left="1440" w:hanging="360"/>
        <w:contextualSpacing w:val="1"/>
        <w:rPr>
          <w:sz w:val="24"/>
          <w:szCs w:val="24"/>
          <w:u w:val="none"/>
        </w:rPr>
      </w:pPr>
      <w:r w:rsidDel="00000000" w:rsidR="00000000" w:rsidRPr="00000000">
        <w:rPr>
          <w:sz w:val="24"/>
          <w:szCs w:val="24"/>
          <w:highlight w:val="yellow"/>
          <w:rtl w:val="0"/>
        </w:rPr>
        <w:t xml:space="preserve">Made upon unlawful procedure</w:t>
      </w:r>
      <w:r w:rsidDel="00000000" w:rsidR="00000000" w:rsidRPr="00000000">
        <w:rPr>
          <w:sz w:val="24"/>
          <w:szCs w:val="24"/>
          <w:rtl w:val="0"/>
        </w:rPr>
        <w:t xml:space="preserve">; </w:t>
      </w:r>
    </w:p>
    <w:p w:rsidR="00000000" w:rsidDel="00000000" w:rsidP="00000000" w:rsidRDefault="00000000" w:rsidRPr="00000000" w14:paraId="00000064">
      <w:pPr>
        <w:widowControl w:val="0"/>
        <w:numPr>
          <w:ilvl w:val="2"/>
          <w:numId w:val="2"/>
        </w:numPr>
        <w:spacing w:after="16" w:line="276" w:lineRule="auto"/>
        <w:ind w:left="2160" w:hanging="360"/>
        <w:contextualSpacing w:val="1"/>
        <w:rPr>
          <w:sz w:val="24"/>
          <w:szCs w:val="24"/>
          <w:highlight w:val="yellow"/>
        </w:rPr>
      </w:pPr>
      <w:r w:rsidDel="00000000" w:rsidR="00000000" w:rsidRPr="00000000">
        <w:rPr>
          <w:sz w:val="24"/>
          <w:szCs w:val="24"/>
          <w:highlight w:val="yellow"/>
          <w:rtl w:val="0"/>
        </w:rPr>
        <w:t xml:space="preserve">Ie: Due process errors</w:t>
      </w:r>
    </w:p>
    <w:p w:rsidR="00000000" w:rsidDel="00000000" w:rsidP="00000000" w:rsidRDefault="00000000" w:rsidRPr="00000000" w14:paraId="00000065">
      <w:pPr>
        <w:widowControl w:val="0"/>
        <w:numPr>
          <w:ilvl w:val="3"/>
          <w:numId w:val="2"/>
        </w:numPr>
        <w:spacing w:after="16" w:line="276" w:lineRule="auto"/>
        <w:ind w:left="2880" w:hanging="360"/>
        <w:contextualSpacing w:val="1"/>
        <w:rPr>
          <w:sz w:val="24"/>
          <w:szCs w:val="24"/>
          <w:u w:val="none"/>
        </w:rPr>
      </w:pPr>
      <w:r w:rsidDel="00000000" w:rsidR="00000000" w:rsidRPr="00000000">
        <w:rPr>
          <w:sz w:val="24"/>
          <w:szCs w:val="24"/>
          <w:rtl w:val="0"/>
        </w:rPr>
        <w:t xml:space="preserve">But, often, these errors are deemed harmless….</w:t>
      </w:r>
    </w:p>
    <w:p w:rsidR="00000000" w:rsidDel="00000000" w:rsidP="00000000" w:rsidRDefault="00000000" w:rsidRPr="00000000" w14:paraId="00000066">
      <w:pPr>
        <w:keepNext w:val="0"/>
        <w:keepLines w:val="0"/>
        <w:widowControl w:val="0"/>
        <w:numPr>
          <w:ilvl w:val="3"/>
          <w:numId w:val="2"/>
        </w:numPr>
        <w:pBdr>
          <w:top w:space="0" w:sz="0" w:val="nil"/>
          <w:left w:space="0" w:sz="0" w:val="nil"/>
          <w:bottom w:space="0" w:sz="0" w:val="nil"/>
          <w:right w:space="0" w:sz="0" w:val="nil"/>
          <w:between w:space="0" w:sz="0" w:val="nil"/>
        </w:pBdr>
        <w:shd w:fill="auto" w:val="clear"/>
        <w:spacing w:after="16" w:before="0" w:line="276" w:lineRule="auto"/>
        <w:ind w:left="2880" w:right="0" w:hanging="360"/>
        <w:contextualSpacing w:val="1"/>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Not supported by substantial evidence on the record as a whole; or </w:t>
      </w:r>
    </w:p>
    <w:p w:rsidR="00000000" w:rsidDel="00000000" w:rsidP="00000000" w:rsidRDefault="00000000" w:rsidRPr="00000000" w14:paraId="00000067">
      <w:pPr>
        <w:widowControl w:val="0"/>
        <w:numPr>
          <w:ilvl w:val="2"/>
          <w:numId w:val="2"/>
        </w:numPr>
        <w:spacing w:after="16" w:line="276" w:lineRule="auto"/>
        <w:ind w:left="2160" w:hanging="360"/>
        <w:contextualSpacing w:val="1"/>
        <w:rPr>
          <w:sz w:val="24"/>
          <w:szCs w:val="24"/>
          <w:u w:val="none"/>
        </w:rPr>
      </w:pPr>
      <w:r w:rsidDel="00000000" w:rsidR="00000000" w:rsidRPr="00000000">
        <w:rPr>
          <w:sz w:val="24"/>
          <w:szCs w:val="24"/>
          <w:rtl w:val="0"/>
        </w:rPr>
        <w:t xml:space="preserve">The fact that the hearing process and judicial review is record-based does not mean that the agency may not take into account its own experience and judgment. </w:t>
      </w:r>
    </w:p>
    <w:p w:rsidR="00000000" w:rsidDel="00000000" w:rsidP="00000000" w:rsidRDefault="00000000" w:rsidRPr="00000000" w14:paraId="00000068">
      <w:pPr>
        <w:widowControl w:val="0"/>
        <w:numPr>
          <w:ilvl w:val="3"/>
          <w:numId w:val="2"/>
        </w:numPr>
        <w:spacing w:after="16" w:line="276" w:lineRule="auto"/>
        <w:ind w:left="2880" w:hanging="360"/>
        <w:contextualSpacing w:val="1"/>
        <w:rPr>
          <w:sz w:val="24"/>
          <w:szCs w:val="24"/>
          <w:u w:val="none"/>
        </w:rPr>
      </w:pPr>
      <w:r w:rsidDel="00000000" w:rsidR="00000000" w:rsidRPr="00000000">
        <w:rPr>
          <w:sz w:val="24"/>
          <w:szCs w:val="24"/>
          <w:rtl w:val="0"/>
        </w:rPr>
        <w:t xml:space="preserve">However, this does not give the agency license to simply ignore the record and declare a result contradicted by the facts before it.</w:t>
      </w:r>
    </w:p>
    <w:p w:rsidR="00000000" w:rsidDel="00000000" w:rsidP="00000000" w:rsidRDefault="00000000" w:rsidRPr="00000000" w14:paraId="00000069">
      <w:pPr>
        <w:widowControl w:val="0"/>
        <w:numPr>
          <w:ilvl w:val="2"/>
          <w:numId w:val="2"/>
        </w:numPr>
        <w:spacing w:after="16" w:line="276" w:lineRule="auto"/>
        <w:ind w:left="2160" w:hanging="360"/>
        <w:contextualSpacing w:val="1"/>
        <w:rPr>
          <w:sz w:val="24"/>
          <w:szCs w:val="24"/>
          <w:u w:val="none"/>
        </w:rPr>
      </w:pPr>
      <w:r w:rsidDel="00000000" w:rsidR="00000000" w:rsidRPr="00000000">
        <w:rPr>
          <w:sz w:val="24"/>
          <w:szCs w:val="24"/>
          <w:rtl w:val="0"/>
        </w:rPr>
        <w:t xml:space="preserve">Typically, land use hearings are tape-recorded. The agency should ensure that speakers identify themselves and speak clearly and audibly. See Rural Kootenai, 133 Idaho at 843-44, 993 P.2d at 606-07 (inaudible portions of recording did not render transcription inadequate when clarified by written testimony and minutes). </w:t>
      </w:r>
    </w:p>
    <w:p w:rsidR="00000000" w:rsidDel="00000000" w:rsidP="00000000" w:rsidRDefault="00000000" w:rsidRPr="00000000" w14:paraId="0000006A">
      <w:pPr>
        <w:widowControl w:val="0"/>
        <w:numPr>
          <w:ilvl w:val="2"/>
          <w:numId w:val="2"/>
        </w:numPr>
        <w:spacing w:after="16" w:line="276" w:lineRule="auto"/>
        <w:ind w:left="2160" w:hanging="360"/>
        <w:contextualSpacing w:val="1"/>
        <w:rPr>
          <w:sz w:val="24"/>
          <w:szCs w:val="24"/>
          <w:u w:val="none"/>
        </w:rPr>
      </w:pPr>
      <w:r w:rsidDel="00000000" w:rsidR="00000000" w:rsidRPr="00000000">
        <w:rPr>
          <w:sz w:val="24"/>
          <w:szCs w:val="24"/>
          <w:rtl w:val="0"/>
        </w:rPr>
        <w:t xml:space="preserve">The administrative record also includes written materials, including the permit application, staff reports, maps and any other information submitted into the record. </w:t>
      </w:r>
    </w:p>
    <w:p w:rsidR="00000000" w:rsidDel="00000000" w:rsidP="00000000" w:rsidRDefault="00000000" w:rsidRPr="00000000" w14:paraId="0000006B">
      <w:pPr>
        <w:widowControl w:val="0"/>
        <w:numPr>
          <w:ilvl w:val="2"/>
          <w:numId w:val="2"/>
        </w:numPr>
        <w:spacing w:after="16" w:line="276" w:lineRule="auto"/>
        <w:ind w:left="2160" w:hanging="360"/>
        <w:contextualSpacing w:val="1"/>
        <w:rPr>
          <w:sz w:val="24"/>
          <w:szCs w:val="24"/>
          <w:u w:val="none"/>
        </w:rPr>
      </w:pPr>
      <w:r w:rsidDel="00000000" w:rsidR="00000000" w:rsidRPr="00000000">
        <w:rPr>
          <w:sz w:val="24"/>
          <w:szCs w:val="24"/>
          <w:rtl w:val="0"/>
        </w:rPr>
        <w:t xml:space="preserve">Parties should also take care to ensure that materials offered by other parties—and even notes used by the commissioners themselves—are properly placed in the record.</w:t>
      </w:r>
    </w:p>
    <w:p w:rsidR="00000000" w:rsidDel="00000000" w:rsidP="00000000" w:rsidRDefault="00000000" w:rsidRPr="00000000" w14:paraId="0000006C">
      <w:pPr>
        <w:widowControl w:val="0"/>
        <w:numPr>
          <w:ilvl w:val="2"/>
          <w:numId w:val="2"/>
        </w:numPr>
        <w:spacing w:after="16" w:line="276" w:lineRule="auto"/>
        <w:ind w:left="2160" w:hanging="360"/>
        <w:contextualSpacing w:val="1"/>
        <w:rPr>
          <w:sz w:val="24"/>
          <w:szCs w:val="24"/>
          <w:u w:val="none"/>
        </w:rPr>
      </w:pPr>
      <w:r w:rsidDel="00000000" w:rsidR="00000000" w:rsidRPr="00000000">
        <w:rPr>
          <w:sz w:val="24"/>
          <w:szCs w:val="24"/>
          <w:rtl w:val="0"/>
        </w:rPr>
        <w:t xml:space="preserve">Documentation of any disclosures of any conflict of interest, bias or ex parte communication,</w:t>
      </w:r>
    </w:p>
    <w:p w:rsidR="00000000" w:rsidDel="00000000" w:rsidP="00000000" w:rsidRDefault="00000000" w:rsidRPr="00000000" w14:paraId="0000006D">
      <w:pPr>
        <w:widowControl w:val="0"/>
        <w:numPr>
          <w:ilvl w:val="1"/>
          <w:numId w:val="2"/>
        </w:numPr>
        <w:spacing w:after="16" w:line="276" w:lineRule="auto"/>
        <w:ind w:left="1440" w:hanging="360"/>
        <w:contextualSpacing w:val="1"/>
        <w:rPr>
          <w:sz w:val="24"/>
          <w:szCs w:val="24"/>
          <w:highlight w:val="yellow"/>
        </w:rPr>
      </w:pPr>
      <w:r w:rsidDel="00000000" w:rsidR="00000000" w:rsidRPr="00000000">
        <w:rPr>
          <w:sz w:val="24"/>
          <w:szCs w:val="24"/>
          <w:highlight w:val="yellow"/>
          <w:rtl w:val="0"/>
        </w:rPr>
        <w:t xml:space="preserve">Arbitrary, capricious, or an abuse of discretion.</w:t>
      </w:r>
    </w:p>
    <w:p w:rsidR="00000000" w:rsidDel="00000000" w:rsidP="00000000" w:rsidRDefault="00000000" w:rsidRPr="00000000" w14:paraId="0000006E">
      <w:pPr>
        <w:widowControl w:val="0"/>
        <w:numPr>
          <w:ilvl w:val="2"/>
          <w:numId w:val="2"/>
        </w:numPr>
        <w:spacing w:after="16" w:line="276" w:lineRule="auto"/>
        <w:ind w:left="2160" w:hanging="360"/>
        <w:contextualSpacing w:val="1"/>
        <w:rPr>
          <w:sz w:val="24"/>
          <w:szCs w:val="24"/>
          <w:u w:val="none"/>
        </w:rPr>
      </w:pPr>
      <w:r w:rsidDel="00000000" w:rsidR="00000000" w:rsidRPr="00000000">
        <w:rPr>
          <w:sz w:val="24"/>
          <w:szCs w:val="24"/>
          <w:rtl w:val="0"/>
        </w:rPr>
        <w:t xml:space="preserve">This is a  hard standard to prove. </w:t>
      </w:r>
    </w:p>
    <w:p w:rsidR="00000000" w:rsidDel="00000000" w:rsidP="00000000" w:rsidRDefault="00000000" w:rsidRPr="00000000" w14:paraId="0000006F">
      <w:pPr>
        <w:widowControl w:val="0"/>
        <w:numPr>
          <w:ilvl w:val="2"/>
          <w:numId w:val="2"/>
        </w:numPr>
        <w:spacing w:after="16" w:line="276" w:lineRule="auto"/>
        <w:ind w:left="2160" w:hanging="360"/>
        <w:contextualSpacing w:val="1"/>
        <w:rPr>
          <w:sz w:val="24"/>
          <w:szCs w:val="24"/>
          <w:u w:val="none"/>
        </w:rPr>
      </w:pPr>
      <w:r w:rsidDel="00000000" w:rsidR="00000000" w:rsidRPr="00000000">
        <w:rPr>
          <w:sz w:val="24"/>
          <w:szCs w:val="24"/>
          <w:rtl w:val="0"/>
        </w:rPr>
        <w:t xml:space="preserve">Another seminal case on the subject is Citizens to Preserve Overton Park v. Volpe, 401 U.S. 402, 416 (1971) (</w:t>
      </w:r>
      <w:r w:rsidDel="00000000" w:rsidR="00000000" w:rsidRPr="00000000">
        <w:rPr>
          <w:sz w:val="24"/>
          <w:szCs w:val="24"/>
          <w:highlight w:val="yellow"/>
          <w:rtl w:val="0"/>
        </w:rPr>
        <w:t xml:space="preserve">“To make this finding [arbitrary and capricious] the court must consider whether the decision was based on a consideration of the relevant factors and whether there has been a clear error of judgment.”). </w:t>
      </w:r>
    </w:p>
    <w:p w:rsidR="00000000" w:rsidDel="00000000" w:rsidP="00000000" w:rsidRDefault="00000000" w:rsidRPr="00000000" w14:paraId="00000070">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71">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72">
      <w:pPr>
        <w:widowControl w:val="0"/>
        <w:spacing w:after="16" w:line="276" w:lineRule="auto"/>
        <w:contextualSpacing w:val="0"/>
        <w:rPr>
          <w:b w:val="1"/>
          <w:sz w:val="24"/>
          <w:szCs w:val="24"/>
          <w:highlight w:val="yellow"/>
        </w:rPr>
      </w:pPr>
      <w:r w:rsidDel="00000000" w:rsidR="00000000" w:rsidRPr="00000000">
        <w:rPr>
          <w:b w:val="1"/>
          <w:sz w:val="24"/>
          <w:szCs w:val="24"/>
          <w:highlight w:val="yellow"/>
          <w:rtl w:val="0"/>
        </w:rPr>
        <w:t xml:space="preserve">In addition, this Court will affirm an agency action unless a substantial right of the appellant has been prejudiced.</w:t>
        <w:br w:type="textWrapping"/>
      </w:r>
    </w:p>
    <w:p w:rsidR="00000000" w:rsidDel="00000000" w:rsidP="00000000" w:rsidRDefault="00000000" w:rsidRPr="00000000" w14:paraId="00000073">
      <w:pPr>
        <w:widowControl w:val="0"/>
        <w:numPr>
          <w:ilvl w:val="0"/>
          <w:numId w:val="6"/>
        </w:numPr>
        <w:spacing w:after="16" w:line="276" w:lineRule="auto"/>
        <w:ind w:left="720" w:hanging="360"/>
        <w:contextualSpacing w:val="1"/>
        <w:rPr>
          <w:b w:val="1"/>
          <w:sz w:val="24"/>
          <w:szCs w:val="24"/>
          <w:highlight w:val="yellow"/>
        </w:rPr>
      </w:pPr>
      <w:r w:rsidDel="00000000" w:rsidR="00000000" w:rsidRPr="00000000">
        <w:rPr>
          <w:b w:val="1"/>
          <w:sz w:val="24"/>
          <w:szCs w:val="24"/>
          <w:highlight w:val="yellow"/>
          <w:rtl w:val="0"/>
        </w:rPr>
        <w:t xml:space="preserve">Harmless error vs. Substantial Rights </w:t>
      </w:r>
    </w:p>
    <w:p w:rsidR="00000000" w:rsidDel="00000000" w:rsidP="00000000" w:rsidRDefault="00000000" w:rsidRPr="00000000" w14:paraId="00000074">
      <w:pPr>
        <w:widowControl w:val="0"/>
        <w:numPr>
          <w:ilvl w:val="1"/>
          <w:numId w:val="2"/>
        </w:numPr>
        <w:spacing w:after="16" w:line="276" w:lineRule="auto"/>
        <w:ind w:left="1440" w:hanging="360"/>
        <w:contextualSpacing w:val="1"/>
        <w:rPr>
          <w:sz w:val="24"/>
          <w:szCs w:val="24"/>
        </w:rPr>
      </w:pPr>
      <w:r w:rsidDel="00000000" w:rsidR="00000000" w:rsidRPr="00000000">
        <w:rPr>
          <w:sz w:val="24"/>
          <w:szCs w:val="24"/>
          <w:rtl w:val="0"/>
        </w:rPr>
        <w:t xml:space="preserve">(Actual Harm or Fundamental Rights - </w:t>
      </w:r>
      <w:r w:rsidDel="00000000" w:rsidR="00000000" w:rsidRPr="00000000">
        <w:rPr>
          <w:sz w:val="24"/>
          <w:szCs w:val="24"/>
          <w:highlight w:val="yellow"/>
          <w:rtl w:val="0"/>
        </w:rPr>
        <w:t xml:space="preserve">not the mere possibility thereof</w:t>
      </w:r>
      <w:r w:rsidDel="00000000" w:rsidR="00000000" w:rsidRPr="00000000">
        <w:rPr>
          <w:sz w:val="24"/>
          <w:szCs w:val="24"/>
          <w:rtl w:val="0"/>
        </w:rPr>
        <w:t xml:space="preserve">)</w:t>
      </w:r>
    </w:p>
    <w:p w:rsidR="00000000" w:rsidDel="00000000" w:rsidP="00000000" w:rsidRDefault="00000000" w:rsidRPr="00000000" w14:paraId="00000075">
      <w:pPr>
        <w:widowControl w:val="0"/>
        <w:numPr>
          <w:ilvl w:val="1"/>
          <w:numId w:val="2"/>
        </w:numPr>
        <w:spacing w:after="16" w:line="276" w:lineRule="auto"/>
        <w:ind w:left="1440" w:hanging="360"/>
        <w:contextualSpacing w:val="1"/>
        <w:rPr>
          <w:sz w:val="24"/>
          <w:szCs w:val="24"/>
          <w:highlight w:val="yellow"/>
        </w:rPr>
      </w:pPr>
      <w:r w:rsidDel="00000000" w:rsidR="00000000" w:rsidRPr="00000000">
        <w:rPr>
          <w:sz w:val="24"/>
          <w:szCs w:val="24"/>
          <w:highlight w:val="yellow"/>
          <w:rtl w:val="0"/>
        </w:rPr>
        <w:t xml:space="preserve">A good example of harmless error is presented in Cowan v. Bd. of Comm’rs of Fremont County, 143 Idaho 501, 513, 148 P.3d 1247, 1259 (2006). There, the Court found no prejudice when the county failed to provide proper public notice, yet the complaining party heard about and attended the hearing anyway.</w:t>
      </w:r>
    </w:p>
    <w:p w:rsidR="00000000" w:rsidDel="00000000" w:rsidP="00000000" w:rsidRDefault="00000000" w:rsidRPr="00000000" w14:paraId="00000076">
      <w:pPr>
        <w:widowControl w:val="0"/>
        <w:numPr>
          <w:ilvl w:val="1"/>
          <w:numId w:val="2"/>
        </w:numPr>
        <w:spacing w:after="16" w:line="276" w:lineRule="auto"/>
        <w:ind w:left="1440" w:hanging="360"/>
        <w:contextualSpacing w:val="1"/>
        <w:rPr>
          <w:sz w:val="24"/>
          <w:szCs w:val="24"/>
          <w:highlight w:val="yellow"/>
        </w:rPr>
      </w:pPr>
      <w:r w:rsidDel="00000000" w:rsidR="00000000" w:rsidRPr="00000000">
        <w:rPr>
          <w:sz w:val="24"/>
          <w:szCs w:val="24"/>
          <w:highlight w:val="yellow"/>
          <w:rtl w:val="0"/>
        </w:rPr>
        <w:t xml:space="preserve">Another example is offered by a 2002 case dealing with an improper “view” of the property by the county commissioners. </w:t>
      </w:r>
    </w:p>
    <w:p w:rsidR="00000000" w:rsidDel="00000000" w:rsidP="00000000" w:rsidRDefault="00000000" w:rsidRPr="00000000" w14:paraId="00000077">
      <w:pPr>
        <w:widowControl w:val="0"/>
        <w:numPr>
          <w:ilvl w:val="2"/>
          <w:numId w:val="2"/>
        </w:numPr>
        <w:spacing w:after="16" w:line="276" w:lineRule="auto"/>
        <w:ind w:left="2160" w:hanging="360"/>
        <w:contextualSpacing w:val="1"/>
        <w:rPr>
          <w:sz w:val="24"/>
          <w:szCs w:val="24"/>
        </w:rPr>
      </w:pPr>
      <w:r w:rsidDel="00000000" w:rsidR="00000000" w:rsidRPr="00000000">
        <w:rPr>
          <w:sz w:val="24"/>
          <w:szCs w:val="24"/>
          <w:highlight w:val="yellow"/>
          <w:rtl w:val="0"/>
        </w:rPr>
        <w:t xml:space="preserve">The Court concluded that this error did not prejudice the appellants for three reasons: there were no facts in dispute, the county was not acting in its appellate capacity, and there was substantial evidence demonstrating that the same decision would have been reached in any event. </w:t>
      </w:r>
      <w:r w:rsidDel="00000000" w:rsidR="00000000" w:rsidRPr="00000000">
        <w:rPr>
          <w:sz w:val="24"/>
          <w:szCs w:val="24"/>
          <w:rtl w:val="0"/>
        </w:rPr>
        <w:t xml:space="preserve">Evans v. Bd. of Comm’rs of Cassia County, 137 Idaho 428, 433, 50 P.3d 443, 448 (2002). </w:t>
      </w:r>
    </w:p>
    <w:p w:rsidR="00000000" w:rsidDel="00000000" w:rsidP="00000000" w:rsidRDefault="00000000" w:rsidRPr="00000000" w14:paraId="00000078">
      <w:pPr>
        <w:widowControl w:val="0"/>
        <w:numPr>
          <w:ilvl w:val="1"/>
          <w:numId w:val="2"/>
        </w:numPr>
        <w:spacing w:after="16" w:line="276" w:lineRule="auto"/>
        <w:ind w:left="1440" w:hanging="360"/>
        <w:contextualSpacing w:val="1"/>
        <w:rPr>
          <w:sz w:val="24"/>
          <w:szCs w:val="24"/>
        </w:rPr>
      </w:pPr>
      <w:r w:rsidDel="00000000" w:rsidR="00000000" w:rsidRPr="00000000">
        <w:rPr>
          <w:sz w:val="24"/>
          <w:szCs w:val="24"/>
          <w:rtl w:val="0"/>
        </w:rPr>
        <w:t xml:space="preserve">In Noble v. Kootenai County, 148 Idaho 937, 231 P.3d 1034 (2010), the Idaho Supreme Court rejected a developer’s appeal of the denial of a subdivision application on the basis that the developer failed to provide base flood elevation (“BFE”) data required by the local ordinance. The Court also declared a site visit improper because the board failed to allow members of the public to get close enough to hear what was being said. However, </w:t>
      </w:r>
      <w:r w:rsidDel="00000000" w:rsidR="00000000" w:rsidRPr="00000000">
        <w:rPr>
          <w:sz w:val="24"/>
          <w:szCs w:val="24"/>
          <w:highlight w:val="yellow"/>
          <w:rtl w:val="0"/>
        </w:rPr>
        <w:t xml:space="preserve">the Court found that while the site visit was improper, it did not prejudice the substantial rights of the applicant in light of the fact that applicant failed to submit the required information and applicants “have no right to approval of a subdivision application that does not meet the requirements of the governing ordinances.”</w:t>
      </w:r>
      <w:r w:rsidDel="00000000" w:rsidR="00000000" w:rsidRPr="00000000">
        <w:rPr>
          <w:sz w:val="24"/>
          <w:szCs w:val="24"/>
          <w:rtl w:val="0"/>
        </w:rPr>
        <w:t xml:space="preserve"> </w:t>
      </w:r>
    </w:p>
    <w:p w:rsidR="00000000" w:rsidDel="00000000" w:rsidP="00000000" w:rsidRDefault="00000000" w:rsidRPr="00000000" w14:paraId="00000079">
      <w:pPr>
        <w:widowControl w:val="0"/>
        <w:numPr>
          <w:ilvl w:val="1"/>
          <w:numId w:val="2"/>
        </w:numPr>
        <w:spacing w:after="16" w:line="276" w:lineRule="auto"/>
        <w:ind w:left="1440" w:hanging="360"/>
        <w:contextualSpacing w:val="1"/>
        <w:rPr>
          <w:sz w:val="24"/>
          <w:szCs w:val="24"/>
          <w:highlight w:val="yellow"/>
        </w:rPr>
      </w:pPr>
      <w:r w:rsidDel="00000000" w:rsidR="00000000" w:rsidRPr="00000000">
        <w:rPr>
          <w:sz w:val="24"/>
          <w:szCs w:val="24"/>
          <w:highlight w:val="yellow"/>
          <w:rtl w:val="0"/>
        </w:rPr>
        <w:t xml:space="preserve">In Terrazas v. Blaine County, 147 Idaho 193, 207 P.3d 169 (2009), the Idaho Supreme Court relied on section 67-6535(c) (now 67-6535(3)) in determining that an improper site visit by one county commissioner did not merit overturning the county’s decision.</w:t>
      </w:r>
    </w:p>
    <w:p w:rsidR="00000000" w:rsidDel="00000000" w:rsidP="00000000" w:rsidRDefault="00000000" w:rsidRPr="00000000" w14:paraId="0000007A">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7B">
      <w:pPr>
        <w:tabs>
          <w:tab w:val="left" w:pos="4680"/>
        </w:tabs>
        <w:spacing w:after="16" w:line="276" w:lineRule="auto"/>
        <w:contextualSpacing w:val="0"/>
        <w:rPr>
          <w:b w:val="1"/>
          <w:sz w:val="24"/>
          <w:szCs w:val="24"/>
        </w:rPr>
      </w:pPr>
      <w:r w:rsidDel="00000000" w:rsidR="00000000" w:rsidRPr="00000000">
        <w:rPr>
          <w:rtl w:val="0"/>
        </w:rPr>
      </w:r>
    </w:p>
    <w:p w:rsidR="00000000" w:rsidDel="00000000" w:rsidP="00000000" w:rsidRDefault="00000000" w:rsidRPr="00000000" w14:paraId="0000007C">
      <w:pPr>
        <w:tabs>
          <w:tab w:val="left" w:pos="4680"/>
        </w:tabs>
        <w:spacing w:after="16" w:line="276" w:lineRule="auto"/>
        <w:contextualSpacing w:val="0"/>
        <w:rPr>
          <w:b w:val="1"/>
          <w:sz w:val="24"/>
          <w:szCs w:val="24"/>
        </w:rPr>
      </w:pPr>
      <w:r w:rsidDel="00000000" w:rsidR="00000000" w:rsidRPr="00000000">
        <w:rPr>
          <w:b w:val="1"/>
          <w:sz w:val="24"/>
          <w:szCs w:val="24"/>
          <w:rtl w:val="0"/>
        </w:rPr>
        <w:t xml:space="preserve">Rules 8, 9, and 10 of the AICP Code of Ethics. (Revised April 1, 2016)</w:t>
      </w:r>
    </w:p>
    <w:p w:rsidR="00000000" w:rsidDel="00000000" w:rsidP="00000000" w:rsidRDefault="00000000" w:rsidRPr="00000000" w14:paraId="0000007D">
      <w:pPr>
        <w:numPr>
          <w:ilvl w:val="0"/>
          <w:numId w:val="8"/>
        </w:numPr>
        <w:tabs>
          <w:tab w:val="left" w:pos="4680"/>
        </w:tabs>
        <w:spacing w:after="16" w:line="276" w:lineRule="auto"/>
        <w:ind w:left="720" w:hanging="360"/>
        <w:contextualSpacing w:val="1"/>
        <w:rPr>
          <w:b w:val="1"/>
          <w:sz w:val="24"/>
          <w:szCs w:val="24"/>
        </w:rPr>
      </w:pPr>
      <w:r w:rsidDel="00000000" w:rsidR="00000000" w:rsidRPr="00000000">
        <w:rPr>
          <w:b w:val="1"/>
          <w:sz w:val="24"/>
          <w:szCs w:val="24"/>
          <w:rtl w:val="0"/>
        </w:rPr>
        <w:t xml:space="preserve">Aspirational principles versus RULES</w:t>
      </w:r>
    </w:p>
    <w:p w:rsidR="00000000" w:rsidDel="00000000" w:rsidP="00000000" w:rsidRDefault="00000000" w:rsidRPr="00000000" w14:paraId="0000007E">
      <w:pPr>
        <w:tabs>
          <w:tab w:val="left" w:pos="4680"/>
        </w:tabs>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7F">
      <w:pPr>
        <w:numPr>
          <w:ilvl w:val="0"/>
          <w:numId w:val="8"/>
        </w:numPr>
        <w:tabs>
          <w:tab w:val="left" w:pos="4680"/>
        </w:tabs>
        <w:spacing w:after="16" w:line="276" w:lineRule="auto"/>
        <w:ind w:left="720" w:hanging="360"/>
        <w:contextualSpacing w:val="1"/>
        <w:rPr>
          <w:sz w:val="24"/>
          <w:szCs w:val="24"/>
          <w:highlight w:val="yellow"/>
        </w:rPr>
      </w:pPr>
      <w:r w:rsidDel="00000000" w:rsidR="00000000" w:rsidRPr="00000000">
        <w:rPr>
          <w:sz w:val="24"/>
          <w:szCs w:val="24"/>
          <w:highlight w:val="yellow"/>
          <w:rtl w:val="0"/>
        </w:rPr>
        <w:t xml:space="preserve">RULE 8. We shall not, as public officials or employees, engage in private communications with planning process participants if the discussions relate to a matter over which we have authority to make a binding, final determination if such private communications are prohibited by law or by agency rules, procedures, or custom. </w:t>
      </w:r>
    </w:p>
    <w:p w:rsidR="00000000" w:rsidDel="00000000" w:rsidP="00000000" w:rsidRDefault="00000000" w:rsidRPr="00000000" w14:paraId="00000080">
      <w:pPr>
        <w:tabs>
          <w:tab w:val="left" w:pos="4680"/>
        </w:tabs>
        <w:spacing w:after="16" w:line="276" w:lineRule="auto"/>
        <w:contextualSpacing w:val="0"/>
        <w:rPr>
          <w:sz w:val="24"/>
          <w:szCs w:val="24"/>
          <w:highlight w:val="yellow"/>
        </w:rPr>
      </w:pPr>
      <w:r w:rsidDel="00000000" w:rsidR="00000000" w:rsidRPr="00000000">
        <w:rPr>
          <w:rtl w:val="0"/>
        </w:rPr>
      </w:r>
    </w:p>
    <w:p w:rsidR="00000000" w:rsidDel="00000000" w:rsidP="00000000" w:rsidRDefault="00000000" w:rsidRPr="00000000" w14:paraId="00000081">
      <w:pPr>
        <w:numPr>
          <w:ilvl w:val="0"/>
          <w:numId w:val="8"/>
        </w:numPr>
        <w:tabs>
          <w:tab w:val="left" w:pos="4680"/>
        </w:tabs>
        <w:spacing w:after="16" w:line="276" w:lineRule="auto"/>
        <w:ind w:left="720" w:hanging="360"/>
        <w:contextualSpacing w:val="1"/>
        <w:rPr>
          <w:sz w:val="24"/>
          <w:szCs w:val="24"/>
          <w:highlight w:val="yellow"/>
        </w:rPr>
      </w:pPr>
      <w:r w:rsidDel="00000000" w:rsidR="00000000" w:rsidRPr="00000000">
        <w:rPr>
          <w:sz w:val="24"/>
          <w:szCs w:val="24"/>
          <w:highlight w:val="yellow"/>
          <w:rtl w:val="0"/>
        </w:rPr>
        <w:t xml:space="preserve">RULE 9. We shall not engage in private discussions with decision makers in the planning process in any manner prohibited by law or by agency rules, procedures, or custom. </w:t>
      </w:r>
    </w:p>
    <w:p w:rsidR="00000000" w:rsidDel="00000000" w:rsidP="00000000" w:rsidRDefault="00000000" w:rsidRPr="00000000" w14:paraId="00000082">
      <w:pPr>
        <w:tabs>
          <w:tab w:val="left" w:pos="4680"/>
        </w:tabs>
        <w:spacing w:after="16" w:line="276" w:lineRule="auto"/>
        <w:contextualSpacing w:val="0"/>
        <w:rPr>
          <w:sz w:val="24"/>
          <w:szCs w:val="24"/>
          <w:highlight w:val="yellow"/>
        </w:rPr>
      </w:pPr>
      <w:r w:rsidDel="00000000" w:rsidR="00000000" w:rsidRPr="00000000">
        <w:rPr>
          <w:rtl w:val="0"/>
        </w:rPr>
      </w:r>
    </w:p>
    <w:p w:rsidR="00000000" w:rsidDel="00000000" w:rsidP="00000000" w:rsidRDefault="00000000" w:rsidRPr="00000000" w14:paraId="00000083">
      <w:pPr>
        <w:numPr>
          <w:ilvl w:val="0"/>
          <w:numId w:val="8"/>
        </w:numPr>
        <w:tabs>
          <w:tab w:val="left" w:pos="4680"/>
        </w:tabs>
        <w:spacing w:after="16" w:line="276" w:lineRule="auto"/>
        <w:ind w:left="720" w:hanging="360"/>
        <w:contextualSpacing w:val="1"/>
        <w:rPr>
          <w:sz w:val="24"/>
          <w:szCs w:val="24"/>
          <w:highlight w:val="yellow"/>
        </w:rPr>
      </w:pPr>
      <w:r w:rsidDel="00000000" w:rsidR="00000000" w:rsidRPr="00000000">
        <w:rPr>
          <w:sz w:val="24"/>
          <w:szCs w:val="24"/>
          <w:highlight w:val="yellow"/>
          <w:rtl w:val="0"/>
        </w:rPr>
        <w:t xml:space="preserve">RULE 10. We shall neither deliberately, nor with reckless indifference, misrepresent the qualifications, views and findings of other professionals.</w:t>
      </w:r>
    </w:p>
    <w:p w:rsidR="00000000" w:rsidDel="00000000" w:rsidP="00000000" w:rsidRDefault="00000000" w:rsidRPr="00000000" w14:paraId="00000084">
      <w:pPr>
        <w:widowControl w:val="0"/>
        <w:spacing w:after="16" w:line="276" w:lineRule="auto"/>
        <w:contextualSpacing w:val="0"/>
        <w:rPr>
          <w:sz w:val="24"/>
          <w:szCs w:val="24"/>
          <w:highlight w:val="yellow"/>
        </w:rPr>
      </w:pPr>
      <w:r w:rsidDel="00000000" w:rsidR="00000000" w:rsidRPr="00000000">
        <w:rPr>
          <w:rtl w:val="0"/>
        </w:rPr>
      </w:r>
    </w:p>
    <w:p w:rsidR="00000000" w:rsidDel="00000000" w:rsidP="00000000" w:rsidRDefault="00000000" w:rsidRPr="00000000" w14:paraId="00000085">
      <w:pPr>
        <w:widowControl w:val="0"/>
        <w:numPr>
          <w:ilvl w:val="0"/>
          <w:numId w:val="7"/>
        </w:numPr>
        <w:spacing w:after="16" w:line="276" w:lineRule="auto"/>
        <w:ind w:left="720" w:hanging="360"/>
        <w:contextualSpacing w:val="1"/>
        <w:rPr>
          <w:sz w:val="24"/>
          <w:szCs w:val="24"/>
          <w:highlight w:val="yellow"/>
        </w:rPr>
      </w:pPr>
      <w:r w:rsidDel="00000000" w:rsidR="00000000" w:rsidRPr="00000000">
        <w:rPr>
          <w:i w:val="1"/>
          <w:sz w:val="24"/>
          <w:szCs w:val="24"/>
          <w:highlight w:val="yellow"/>
          <w:rtl w:val="0"/>
        </w:rPr>
        <w:t xml:space="preserve">Huber v. Fremont County</w:t>
      </w:r>
      <w:r w:rsidDel="00000000" w:rsidR="00000000" w:rsidRPr="00000000">
        <w:rPr>
          <w:sz w:val="24"/>
          <w:szCs w:val="24"/>
          <w:highlight w:val="yellow"/>
          <w:rtl w:val="0"/>
        </w:rPr>
        <w:t xml:space="preserve">: paints a very realistic, small town situation regarding a  CUP for a gravel pit. </w:t>
      </w:r>
    </w:p>
    <w:p w:rsidR="00000000" w:rsidDel="00000000" w:rsidP="00000000" w:rsidRDefault="00000000" w:rsidRPr="00000000" w14:paraId="00000086">
      <w:pPr>
        <w:widowControl w:val="0"/>
        <w:numPr>
          <w:ilvl w:val="1"/>
          <w:numId w:val="7"/>
        </w:numPr>
        <w:spacing w:after="16" w:line="276" w:lineRule="auto"/>
        <w:ind w:left="1440" w:hanging="360"/>
        <w:contextualSpacing w:val="1"/>
        <w:rPr>
          <w:sz w:val="24"/>
          <w:szCs w:val="24"/>
          <w:u w:val="none"/>
        </w:rPr>
      </w:pPr>
      <w:r w:rsidDel="00000000" w:rsidR="00000000" w:rsidRPr="00000000">
        <w:rPr>
          <w:sz w:val="24"/>
          <w:szCs w:val="24"/>
          <w:rtl w:val="0"/>
        </w:rPr>
        <w:t xml:space="preserve">Some things were clearly done wrong</w:t>
      </w:r>
    </w:p>
    <w:p w:rsidR="00000000" w:rsidDel="00000000" w:rsidP="00000000" w:rsidRDefault="00000000" w:rsidRPr="00000000" w14:paraId="00000087">
      <w:pPr>
        <w:widowControl w:val="0"/>
        <w:numPr>
          <w:ilvl w:val="2"/>
          <w:numId w:val="7"/>
        </w:numPr>
        <w:spacing w:after="16" w:line="276" w:lineRule="auto"/>
        <w:ind w:left="2160" w:hanging="360"/>
        <w:contextualSpacing w:val="1"/>
        <w:rPr>
          <w:sz w:val="24"/>
          <w:szCs w:val="24"/>
          <w:u w:val="none"/>
        </w:rPr>
      </w:pPr>
      <w:r w:rsidDel="00000000" w:rsidR="00000000" w:rsidRPr="00000000">
        <w:rPr>
          <w:sz w:val="24"/>
          <w:szCs w:val="24"/>
          <w:rtl w:val="0"/>
        </w:rPr>
        <w:t xml:space="preserve">Listening in on conversations at the local cafe</w:t>
      </w:r>
    </w:p>
    <w:p w:rsidR="00000000" w:rsidDel="00000000" w:rsidP="00000000" w:rsidRDefault="00000000" w:rsidRPr="00000000" w14:paraId="00000088">
      <w:pPr>
        <w:widowControl w:val="0"/>
        <w:numPr>
          <w:ilvl w:val="2"/>
          <w:numId w:val="7"/>
        </w:numPr>
        <w:spacing w:after="16" w:line="276" w:lineRule="auto"/>
        <w:ind w:left="2160" w:hanging="360"/>
        <w:contextualSpacing w:val="1"/>
        <w:rPr>
          <w:sz w:val="24"/>
          <w:szCs w:val="24"/>
          <w:u w:val="none"/>
        </w:rPr>
      </w:pPr>
      <w:r w:rsidDel="00000000" w:rsidR="00000000" w:rsidRPr="00000000">
        <w:rPr>
          <w:sz w:val="24"/>
          <w:szCs w:val="24"/>
          <w:rtl w:val="0"/>
        </w:rPr>
        <w:t xml:space="preserve">Intimidating phone calls</w:t>
      </w:r>
    </w:p>
    <w:p w:rsidR="00000000" w:rsidDel="00000000" w:rsidP="00000000" w:rsidRDefault="00000000" w:rsidRPr="00000000" w14:paraId="00000089">
      <w:pPr>
        <w:widowControl w:val="0"/>
        <w:numPr>
          <w:ilvl w:val="1"/>
          <w:numId w:val="7"/>
        </w:numPr>
        <w:spacing w:after="16" w:line="276" w:lineRule="auto"/>
        <w:ind w:left="1440" w:hanging="360"/>
        <w:contextualSpacing w:val="1"/>
        <w:rPr>
          <w:sz w:val="24"/>
          <w:szCs w:val="24"/>
          <w:u w:val="none"/>
        </w:rPr>
      </w:pPr>
      <w:r w:rsidDel="00000000" w:rsidR="00000000" w:rsidRPr="00000000">
        <w:rPr>
          <w:sz w:val="24"/>
          <w:szCs w:val="24"/>
          <w:rtl w:val="0"/>
        </w:rPr>
        <w:t xml:space="preserve">Some things, like deferring the permit to the deputy planner were permissible.</w:t>
      </w:r>
    </w:p>
    <w:p w:rsidR="00000000" w:rsidDel="00000000" w:rsidP="00000000" w:rsidRDefault="00000000" w:rsidRPr="00000000" w14:paraId="0000008A">
      <w:pPr>
        <w:widowControl w:val="0"/>
        <w:numPr>
          <w:ilvl w:val="1"/>
          <w:numId w:val="7"/>
        </w:numPr>
        <w:spacing w:after="16" w:line="276" w:lineRule="auto"/>
        <w:ind w:left="1440" w:hanging="360"/>
        <w:contextualSpacing w:val="1"/>
        <w:rPr>
          <w:sz w:val="24"/>
          <w:szCs w:val="24"/>
          <w:u w:val="none"/>
        </w:rPr>
      </w:pPr>
      <w:r w:rsidDel="00000000" w:rsidR="00000000" w:rsidRPr="00000000">
        <w:rPr>
          <w:sz w:val="24"/>
          <w:szCs w:val="24"/>
          <w:rtl w:val="0"/>
        </w:rPr>
        <w:t xml:space="preserve">In the end:</w:t>
      </w:r>
    </w:p>
    <w:p w:rsidR="00000000" w:rsidDel="00000000" w:rsidP="00000000" w:rsidRDefault="00000000" w:rsidRPr="00000000" w14:paraId="0000008B">
      <w:pPr>
        <w:widowControl w:val="0"/>
        <w:numPr>
          <w:ilvl w:val="2"/>
          <w:numId w:val="7"/>
        </w:numPr>
        <w:spacing w:after="16" w:line="276" w:lineRule="auto"/>
        <w:ind w:left="2160" w:hanging="360"/>
        <w:contextualSpacing w:val="1"/>
        <w:rPr>
          <w:sz w:val="24"/>
          <w:szCs w:val="24"/>
          <w:u w:val="none"/>
        </w:rPr>
      </w:pPr>
      <w:r w:rsidDel="00000000" w:rsidR="00000000" w:rsidRPr="00000000">
        <w:rPr>
          <w:sz w:val="24"/>
          <w:szCs w:val="24"/>
          <w:rtl w:val="0"/>
        </w:rPr>
        <w:t xml:space="preserve">CUP approval was VOID</w:t>
      </w:r>
    </w:p>
    <w:p w:rsidR="00000000" w:rsidDel="00000000" w:rsidP="00000000" w:rsidRDefault="00000000" w:rsidRPr="00000000" w14:paraId="0000008C">
      <w:pPr>
        <w:widowControl w:val="0"/>
        <w:numPr>
          <w:ilvl w:val="2"/>
          <w:numId w:val="7"/>
        </w:numPr>
        <w:spacing w:after="16" w:line="276" w:lineRule="auto"/>
        <w:ind w:left="2160" w:hanging="360"/>
        <w:contextualSpacing w:val="1"/>
        <w:rPr>
          <w:sz w:val="24"/>
          <w:szCs w:val="24"/>
          <w:u w:val="none"/>
        </w:rPr>
      </w:pPr>
      <w:r w:rsidDel="00000000" w:rsidR="00000000" w:rsidRPr="00000000">
        <w:rPr>
          <w:sz w:val="24"/>
          <w:szCs w:val="24"/>
          <w:rtl w:val="0"/>
        </w:rPr>
        <w:t xml:space="preserve">County Planner barred from having any participation in the re-processing the application</w:t>
      </w:r>
    </w:p>
    <w:p w:rsidR="00000000" w:rsidDel="00000000" w:rsidP="00000000" w:rsidRDefault="00000000" w:rsidRPr="00000000" w14:paraId="0000008D">
      <w:pPr>
        <w:widowControl w:val="0"/>
        <w:numPr>
          <w:ilvl w:val="2"/>
          <w:numId w:val="7"/>
        </w:numPr>
        <w:spacing w:after="16" w:line="276" w:lineRule="auto"/>
        <w:ind w:left="2160" w:hanging="360"/>
        <w:contextualSpacing w:val="1"/>
        <w:rPr>
          <w:sz w:val="24"/>
          <w:szCs w:val="24"/>
          <w:u w:val="none"/>
        </w:rPr>
      </w:pPr>
      <w:r w:rsidDel="00000000" w:rsidR="00000000" w:rsidRPr="00000000">
        <w:rPr>
          <w:sz w:val="24"/>
          <w:szCs w:val="24"/>
          <w:rtl w:val="0"/>
        </w:rPr>
        <w:t xml:space="preserve">2 of the 3 County Commissioners are also barred! </w:t>
      </w:r>
    </w:p>
    <w:p w:rsidR="00000000" w:rsidDel="00000000" w:rsidP="00000000" w:rsidRDefault="00000000" w:rsidRPr="00000000" w14:paraId="0000008E">
      <w:pPr>
        <w:widowControl w:val="0"/>
        <w:numPr>
          <w:ilvl w:val="1"/>
          <w:numId w:val="7"/>
        </w:numPr>
        <w:spacing w:after="16" w:line="276" w:lineRule="auto"/>
        <w:ind w:left="1440" w:hanging="360"/>
        <w:contextualSpacing w:val="1"/>
        <w:rPr>
          <w:sz w:val="24"/>
          <w:szCs w:val="24"/>
          <w:u w:val="none"/>
        </w:rPr>
      </w:pPr>
      <w:r w:rsidDel="00000000" w:rsidR="00000000" w:rsidRPr="00000000">
        <w:rPr>
          <w:sz w:val="24"/>
          <w:szCs w:val="24"/>
          <w:rtl w:val="0"/>
        </w:rPr>
        <w:t xml:space="preserve">BOTTOM LINE:</w:t>
      </w:r>
    </w:p>
    <w:p w:rsidR="00000000" w:rsidDel="00000000" w:rsidP="00000000" w:rsidRDefault="00000000" w:rsidRPr="00000000" w14:paraId="0000008F">
      <w:pPr>
        <w:widowControl w:val="0"/>
        <w:numPr>
          <w:ilvl w:val="2"/>
          <w:numId w:val="7"/>
        </w:numPr>
        <w:spacing w:after="16" w:line="276" w:lineRule="auto"/>
        <w:ind w:left="2160" w:hanging="360"/>
        <w:contextualSpacing w:val="1"/>
        <w:rPr>
          <w:sz w:val="24"/>
          <w:szCs w:val="24"/>
          <w:u w:val="none"/>
        </w:rPr>
      </w:pPr>
      <w:r w:rsidDel="00000000" w:rsidR="00000000" w:rsidRPr="00000000">
        <w:rPr>
          <w:sz w:val="24"/>
          <w:szCs w:val="24"/>
          <w:rtl w:val="0"/>
        </w:rPr>
        <w:t xml:space="preserve">Planner gets nailed</w:t>
      </w:r>
    </w:p>
    <w:p w:rsidR="00000000" w:rsidDel="00000000" w:rsidP="00000000" w:rsidRDefault="00000000" w:rsidRPr="00000000" w14:paraId="00000090">
      <w:pPr>
        <w:widowControl w:val="0"/>
        <w:numPr>
          <w:ilvl w:val="2"/>
          <w:numId w:val="7"/>
        </w:numPr>
        <w:spacing w:after="16" w:line="276" w:lineRule="auto"/>
        <w:ind w:left="2160" w:hanging="360"/>
        <w:contextualSpacing w:val="1"/>
        <w:rPr>
          <w:sz w:val="24"/>
          <w:szCs w:val="24"/>
          <w:u w:val="none"/>
        </w:rPr>
      </w:pPr>
      <w:r w:rsidDel="00000000" w:rsidR="00000000" w:rsidRPr="00000000">
        <w:rPr>
          <w:sz w:val="24"/>
          <w:szCs w:val="24"/>
          <w:rtl w:val="0"/>
        </w:rPr>
        <w:t xml:space="preserve">Even though he doesn’t have a vote! </w:t>
      </w:r>
    </w:p>
    <w:p w:rsidR="00000000" w:rsidDel="00000000" w:rsidP="00000000" w:rsidRDefault="00000000" w:rsidRPr="00000000" w14:paraId="00000091">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92">
      <w:pPr>
        <w:widowControl w:val="0"/>
        <w:spacing w:after="16" w:line="276" w:lineRule="auto"/>
        <w:contextualSpacing w:val="0"/>
        <w:rPr>
          <w:sz w:val="24"/>
          <w:szCs w:val="24"/>
        </w:rPr>
      </w:pPr>
      <w:r w:rsidDel="00000000" w:rsidR="00000000" w:rsidRPr="00000000">
        <w:rPr>
          <w:sz w:val="24"/>
          <w:szCs w:val="24"/>
          <w:rtl w:val="0"/>
        </w:rPr>
        <w:t xml:space="preserve">Discussion of 2-3 examples of ethical conundrums in quasi-judicial situations. </w:t>
      </w:r>
    </w:p>
    <w:p w:rsidR="00000000" w:rsidDel="00000000" w:rsidP="00000000" w:rsidRDefault="00000000" w:rsidRPr="00000000" w14:paraId="00000093">
      <w:pPr>
        <w:widowControl w:val="0"/>
        <w:numPr>
          <w:ilvl w:val="0"/>
          <w:numId w:val="3"/>
        </w:numPr>
        <w:spacing w:after="16" w:line="276" w:lineRule="auto"/>
        <w:ind w:left="720" w:hanging="360"/>
        <w:contextualSpacing w:val="1"/>
        <w:rPr>
          <w:sz w:val="24"/>
          <w:szCs w:val="24"/>
          <w:highlight w:val="yellow"/>
        </w:rPr>
      </w:pPr>
      <w:r w:rsidDel="00000000" w:rsidR="00000000" w:rsidRPr="00000000">
        <w:rPr>
          <w:sz w:val="24"/>
          <w:szCs w:val="24"/>
          <w:highlight w:val="yellow"/>
          <w:rtl w:val="0"/>
        </w:rPr>
        <w:t xml:space="preserve">How many of you feel political pressure in the context of quasi judicial applications? </w:t>
      </w:r>
    </w:p>
    <w:p w:rsidR="00000000" w:rsidDel="00000000" w:rsidP="00000000" w:rsidRDefault="00000000" w:rsidRPr="00000000" w14:paraId="00000094">
      <w:pPr>
        <w:widowControl w:val="0"/>
        <w:numPr>
          <w:ilvl w:val="0"/>
          <w:numId w:val="3"/>
        </w:numPr>
        <w:spacing w:after="16" w:line="276" w:lineRule="auto"/>
        <w:ind w:left="720" w:hanging="360"/>
        <w:contextualSpacing w:val="1"/>
        <w:rPr>
          <w:sz w:val="24"/>
          <w:szCs w:val="24"/>
          <w:highlight w:val="yellow"/>
        </w:rPr>
      </w:pPr>
      <w:r w:rsidDel="00000000" w:rsidR="00000000" w:rsidRPr="00000000">
        <w:rPr>
          <w:sz w:val="24"/>
          <w:szCs w:val="24"/>
          <w:highlight w:val="yellow"/>
          <w:rtl w:val="0"/>
        </w:rPr>
        <w:t xml:space="preserve">How many of you do not have insurance coverage for “land use decisions?” </w:t>
      </w:r>
    </w:p>
    <w:p w:rsidR="00000000" w:rsidDel="00000000" w:rsidP="00000000" w:rsidRDefault="00000000" w:rsidRPr="00000000" w14:paraId="00000095">
      <w:pPr>
        <w:widowControl w:val="0"/>
        <w:numPr>
          <w:ilvl w:val="1"/>
          <w:numId w:val="3"/>
        </w:numPr>
        <w:spacing w:after="16" w:line="276" w:lineRule="auto"/>
        <w:ind w:left="1440" w:hanging="360"/>
        <w:contextualSpacing w:val="1"/>
        <w:rPr>
          <w:sz w:val="24"/>
          <w:szCs w:val="24"/>
          <w:highlight w:val="yellow"/>
        </w:rPr>
      </w:pPr>
      <w:r w:rsidDel="00000000" w:rsidR="00000000" w:rsidRPr="00000000">
        <w:rPr>
          <w:sz w:val="24"/>
          <w:szCs w:val="24"/>
          <w:highlight w:val="yellow"/>
          <w:rtl w:val="0"/>
        </w:rPr>
        <w:t xml:space="preserve">If no coverage, how is this impacting your decision making process and administrative processes?</w:t>
      </w:r>
    </w:p>
    <w:p w:rsidR="00000000" w:rsidDel="00000000" w:rsidP="00000000" w:rsidRDefault="00000000" w:rsidRPr="00000000" w14:paraId="00000096">
      <w:pPr>
        <w:widowControl w:val="0"/>
        <w:numPr>
          <w:ilvl w:val="0"/>
          <w:numId w:val="3"/>
        </w:numPr>
        <w:spacing w:after="16" w:line="276" w:lineRule="auto"/>
        <w:ind w:left="720" w:hanging="360"/>
        <w:contextualSpacing w:val="1"/>
        <w:rPr>
          <w:sz w:val="24"/>
          <w:szCs w:val="24"/>
          <w:u w:val="none"/>
        </w:rPr>
      </w:pPr>
      <w:r w:rsidDel="00000000" w:rsidR="00000000" w:rsidRPr="00000000">
        <w:rPr>
          <w:sz w:val="24"/>
          <w:szCs w:val="24"/>
          <w:highlight w:val="yellow"/>
          <w:rtl w:val="0"/>
        </w:rPr>
        <w:t xml:space="preserve">How many of you are required to provide findings and conclusions with every approval or denial? </w:t>
      </w:r>
      <w:r w:rsidDel="00000000" w:rsidR="00000000" w:rsidRPr="00000000">
        <w:rPr>
          <w:sz w:val="24"/>
          <w:szCs w:val="24"/>
          <w:rtl w:val="0"/>
        </w:rPr>
        <w:t xml:space="preserve">This is also known as “findings of fact and conclusions of law”.  In many states it’s a common law principle that has been codified into law. </w:t>
      </w:r>
    </w:p>
    <w:p w:rsidR="00000000" w:rsidDel="00000000" w:rsidP="00000000" w:rsidRDefault="00000000" w:rsidRPr="00000000" w14:paraId="00000097">
      <w:pPr>
        <w:widowControl w:val="0"/>
        <w:numPr>
          <w:ilvl w:val="1"/>
          <w:numId w:val="3"/>
        </w:numPr>
        <w:spacing w:after="16" w:line="276" w:lineRule="auto"/>
        <w:ind w:left="1440" w:hanging="360"/>
        <w:contextualSpacing w:val="1"/>
        <w:rPr>
          <w:sz w:val="24"/>
          <w:szCs w:val="24"/>
          <w:u w:val="none"/>
        </w:rPr>
      </w:pPr>
      <w:r w:rsidDel="00000000" w:rsidR="00000000" w:rsidRPr="00000000">
        <w:rPr>
          <w:sz w:val="24"/>
          <w:szCs w:val="24"/>
          <w:rtl w:val="0"/>
        </w:rPr>
        <w:t xml:space="preserve">Who drafts this for you?</w:t>
      </w:r>
    </w:p>
    <w:p w:rsidR="00000000" w:rsidDel="00000000" w:rsidP="00000000" w:rsidRDefault="00000000" w:rsidRPr="00000000" w14:paraId="00000098">
      <w:pPr>
        <w:widowControl w:val="0"/>
        <w:numPr>
          <w:ilvl w:val="0"/>
          <w:numId w:val="3"/>
        </w:numPr>
        <w:spacing w:after="16" w:line="276" w:lineRule="auto"/>
        <w:ind w:left="720" w:hanging="360"/>
        <w:contextualSpacing w:val="1"/>
        <w:rPr>
          <w:sz w:val="24"/>
          <w:szCs w:val="24"/>
          <w:highlight w:val="yellow"/>
        </w:rPr>
      </w:pPr>
      <w:r w:rsidDel="00000000" w:rsidR="00000000" w:rsidRPr="00000000">
        <w:rPr>
          <w:sz w:val="24"/>
          <w:szCs w:val="24"/>
          <w:highlight w:val="yellow"/>
          <w:rtl w:val="0"/>
        </w:rPr>
        <w:t xml:space="preserve">How many of you have statutory requirements that require decision makers to explain to an applicant how the application could be changed to make it  acceptable?</w:t>
      </w:r>
    </w:p>
    <w:p w:rsidR="00000000" w:rsidDel="00000000" w:rsidP="00000000" w:rsidRDefault="00000000" w:rsidRPr="00000000" w14:paraId="00000099">
      <w:pPr>
        <w:widowControl w:val="0"/>
        <w:numPr>
          <w:ilvl w:val="1"/>
          <w:numId w:val="3"/>
        </w:numPr>
        <w:spacing w:after="16" w:line="276" w:lineRule="auto"/>
        <w:ind w:left="1440" w:hanging="360"/>
        <w:contextualSpacing w:val="1"/>
        <w:rPr>
          <w:sz w:val="24"/>
          <w:szCs w:val="24"/>
          <w:u w:val="none"/>
        </w:rPr>
      </w:pPr>
      <w:r w:rsidDel="00000000" w:rsidR="00000000" w:rsidRPr="00000000">
        <w:rPr>
          <w:sz w:val="24"/>
          <w:szCs w:val="24"/>
          <w:rtl w:val="0"/>
        </w:rPr>
        <w:t xml:space="preserve">Who drafts this?</w:t>
      </w:r>
      <w:r w:rsidDel="00000000" w:rsidR="00000000" w:rsidRPr="00000000">
        <w:rPr>
          <w:rtl w:val="0"/>
        </w:rPr>
      </w:r>
    </w:p>
    <w:p w:rsidR="00000000" w:rsidDel="00000000" w:rsidP="00000000" w:rsidRDefault="00000000" w:rsidRPr="00000000" w14:paraId="0000009A">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9B">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9C">
      <w:pPr>
        <w:widowControl w:val="0"/>
        <w:spacing w:after="16" w:line="276" w:lineRule="auto"/>
        <w:contextualSpacing w:val="0"/>
        <w:rPr>
          <w:b w:val="1"/>
          <w:sz w:val="24"/>
          <w:szCs w:val="24"/>
          <w:highlight w:val="yellow"/>
        </w:rPr>
      </w:pPr>
      <w:r w:rsidDel="00000000" w:rsidR="00000000" w:rsidRPr="00000000">
        <w:rPr>
          <w:b w:val="1"/>
          <w:sz w:val="24"/>
          <w:szCs w:val="24"/>
          <w:highlight w:val="yellow"/>
          <w:rtl w:val="0"/>
        </w:rPr>
        <w:t xml:space="preserve">NUGGETS of WISDOM</w:t>
      </w:r>
    </w:p>
    <w:p w:rsidR="00000000" w:rsidDel="00000000" w:rsidP="00000000" w:rsidRDefault="00000000" w:rsidRPr="00000000" w14:paraId="0000009D">
      <w:pPr>
        <w:widowControl w:val="0"/>
        <w:numPr>
          <w:ilvl w:val="0"/>
          <w:numId w:val="4"/>
        </w:numPr>
        <w:spacing w:after="16" w:line="276" w:lineRule="auto"/>
        <w:ind w:left="720" w:hanging="360"/>
        <w:contextualSpacing w:val="1"/>
        <w:rPr>
          <w:sz w:val="24"/>
          <w:szCs w:val="24"/>
          <w:u w:val="none"/>
        </w:rPr>
      </w:pPr>
      <w:r w:rsidDel="00000000" w:rsidR="00000000" w:rsidRPr="00000000">
        <w:rPr>
          <w:sz w:val="24"/>
          <w:szCs w:val="24"/>
          <w:rtl w:val="0"/>
        </w:rPr>
        <w:t xml:space="preserve">Always be cognizant of the judicial vs. legislative dichotomy. </w:t>
      </w:r>
    </w:p>
    <w:p w:rsidR="00000000" w:rsidDel="00000000" w:rsidP="00000000" w:rsidRDefault="00000000" w:rsidRPr="00000000" w14:paraId="0000009E">
      <w:pPr>
        <w:widowControl w:val="0"/>
        <w:numPr>
          <w:ilvl w:val="0"/>
          <w:numId w:val="4"/>
        </w:numPr>
        <w:spacing w:after="16" w:line="276" w:lineRule="auto"/>
        <w:ind w:left="720" w:hanging="360"/>
        <w:contextualSpacing w:val="1"/>
        <w:rPr>
          <w:sz w:val="24"/>
          <w:szCs w:val="24"/>
          <w:u w:val="none"/>
        </w:rPr>
      </w:pPr>
      <w:r w:rsidDel="00000000" w:rsidR="00000000" w:rsidRPr="00000000">
        <w:rPr>
          <w:sz w:val="24"/>
          <w:szCs w:val="24"/>
          <w:rtl w:val="0"/>
        </w:rPr>
        <w:t xml:space="preserve">If you, the staffer are the final decision maker (ie: building permits, lots splits) then treat it as quasi-judicial</w:t>
      </w:r>
    </w:p>
    <w:p w:rsidR="00000000" w:rsidDel="00000000" w:rsidP="00000000" w:rsidRDefault="00000000" w:rsidRPr="00000000" w14:paraId="0000009F">
      <w:pPr>
        <w:widowControl w:val="0"/>
        <w:numPr>
          <w:ilvl w:val="0"/>
          <w:numId w:val="4"/>
        </w:numPr>
        <w:spacing w:after="16" w:line="276" w:lineRule="auto"/>
        <w:ind w:left="720" w:hanging="360"/>
        <w:contextualSpacing w:val="1"/>
        <w:rPr>
          <w:sz w:val="24"/>
          <w:szCs w:val="24"/>
          <w:u w:val="none"/>
        </w:rPr>
      </w:pPr>
      <w:r w:rsidDel="00000000" w:rsidR="00000000" w:rsidRPr="00000000">
        <w:rPr>
          <w:sz w:val="24"/>
          <w:szCs w:val="24"/>
          <w:rtl w:val="0"/>
        </w:rPr>
        <w:t xml:space="preserve">Sit down with your legal counsel and identify all possible land use and permit applications your department processes, and categorize them in advance. </w:t>
      </w:r>
    </w:p>
    <w:p w:rsidR="00000000" w:rsidDel="00000000" w:rsidP="00000000" w:rsidRDefault="00000000" w:rsidRPr="00000000" w14:paraId="000000A0">
      <w:pPr>
        <w:widowControl w:val="0"/>
        <w:numPr>
          <w:ilvl w:val="0"/>
          <w:numId w:val="4"/>
        </w:numPr>
        <w:spacing w:after="16" w:line="276" w:lineRule="auto"/>
        <w:ind w:left="720" w:hanging="360"/>
        <w:contextualSpacing w:val="1"/>
        <w:rPr>
          <w:sz w:val="24"/>
          <w:szCs w:val="24"/>
          <w:u w:val="none"/>
        </w:rPr>
      </w:pPr>
      <w:r w:rsidDel="00000000" w:rsidR="00000000" w:rsidRPr="00000000">
        <w:rPr>
          <w:sz w:val="24"/>
          <w:szCs w:val="24"/>
          <w:rtl w:val="0"/>
        </w:rPr>
        <w:t xml:space="preserve">If quasi judicial, focus on due process concerns and building a meticulous record.</w:t>
      </w:r>
    </w:p>
    <w:p w:rsidR="00000000" w:rsidDel="00000000" w:rsidP="00000000" w:rsidRDefault="00000000" w:rsidRPr="00000000" w14:paraId="000000A1">
      <w:pPr>
        <w:widowControl w:val="0"/>
        <w:numPr>
          <w:ilvl w:val="1"/>
          <w:numId w:val="4"/>
        </w:numPr>
        <w:spacing w:after="16" w:line="276" w:lineRule="auto"/>
        <w:ind w:left="1440" w:hanging="360"/>
        <w:contextualSpacing w:val="1"/>
        <w:rPr>
          <w:sz w:val="24"/>
          <w:szCs w:val="24"/>
          <w:u w:val="none"/>
        </w:rPr>
      </w:pPr>
      <w:r w:rsidDel="00000000" w:rsidR="00000000" w:rsidRPr="00000000">
        <w:rPr>
          <w:sz w:val="24"/>
          <w:szCs w:val="24"/>
          <w:rtl w:val="0"/>
        </w:rPr>
        <w:t xml:space="preserve">Keep a record of all communications, even if an application has not yet been filed, but you can see it’s “Coming down the pipe”. </w:t>
      </w:r>
    </w:p>
    <w:p w:rsidR="00000000" w:rsidDel="00000000" w:rsidP="00000000" w:rsidRDefault="00000000" w:rsidRPr="00000000" w14:paraId="000000A2">
      <w:pPr>
        <w:widowControl w:val="0"/>
        <w:numPr>
          <w:ilvl w:val="1"/>
          <w:numId w:val="4"/>
        </w:numPr>
        <w:spacing w:after="16" w:line="276" w:lineRule="auto"/>
        <w:ind w:left="1440" w:hanging="360"/>
        <w:contextualSpacing w:val="1"/>
        <w:rPr>
          <w:sz w:val="24"/>
          <w:szCs w:val="24"/>
          <w:u w:val="none"/>
        </w:rPr>
      </w:pPr>
      <w:r w:rsidDel="00000000" w:rsidR="00000000" w:rsidRPr="00000000">
        <w:rPr>
          <w:sz w:val="24"/>
          <w:szCs w:val="24"/>
          <w:rtl w:val="0"/>
        </w:rPr>
        <w:t xml:space="preserve">This includes your appeals processes because an aggrieved party has to “exhaust” their administrative remedies before their claim is ripe. </w:t>
      </w:r>
    </w:p>
    <w:p w:rsidR="00000000" w:rsidDel="00000000" w:rsidP="00000000" w:rsidRDefault="00000000" w:rsidRPr="00000000" w14:paraId="000000A3">
      <w:pPr>
        <w:widowControl w:val="0"/>
        <w:numPr>
          <w:ilvl w:val="0"/>
          <w:numId w:val="4"/>
        </w:numPr>
        <w:spacing w:after="16" w:line="276" w:lineRule="auto"/>
        <w:ind w:left="720" w:hanging="360"/>
        <w:contextualSpacing w:val="1"/>
        <w:rPr>
          <w:sz w:val="24"/>
          <w:szCs w:val="24"/>
          <w:u w:val="none"/>
        </w:rPr>
      </w:pPr>
      <w:r w:rsidDel="00000000" w:rsidR="00000000" w:rsidRPr="00000000">
        <w:rPr>
          <w:sz w:val="24"/>
          <w:szCs w:val="24"/>
          <w:rtl w:val="0"/>
        </w:rPr>
        <w:t xml:space="preserve">Findings and conclusions are CRITICALLY IMPORTANT! </w:t>
      </w:r>
    </w:p>
    <w:p w:rsidR="00000000" w:rsidDel="00000000" w:rsidP="00000000" w:rsidRDefault="00000000" w:rsidRPr="00000000" w14:paraId="000000A4">
      <w:pPr>
        <w:widowControl w:val="0"/>
        <w:numPr>
          <w:ilvl w:val="1"/>
          <w:numId w:val="4"/>
        </w:numPr>
        <w:spacing w:after="16" w:line="276" w:lineRule="auto"/>
        <w:ind w:left="1440" w:hanging="360"/>
        <w:contextualSpacing w:val="1"/>
        <w:rPr>
          <w:sz w:val="24"/>
          <w:szCs w:val="24"/>
          <w:u w:val="none"/>
        </w:rPr>
      </w:pPr>
      <w:r w:rsidDel="00000000" w:rsidR="00000000" w:rsidRPr="00000000">
        <w:rPr>
          <w:sz w:val="24"/>
          <w:szCs w:val="24"/>
          <w:rtl w:val="0"/>
        </w:rPr>
        <w:t xml:space="preserve">Don’t reinvent the wheel, look to “that county” or “that city” that is constantly sued and WINS</w:t>
      </w:r>
    </w:p>
    <w:p w:rsidR="00000000" w:rsidDel="00000000" w:rsidP="00000000" w:rsidRDefault="00000000" w:rsidRPr="00000000" w14:paraId="000000A5">
      <w:pPr>
        <w:widowControl w:val="0"/>
        <w:numPr>
          <w:ilvl w:val="1"/>
          <w:numId w:val="4"/>
        </w:numPr>
        <w:spacing w:after="16" w:line="276" w:lineRule="auto"/>
        <w:ind w:left="1440" w:hanging="360"/>
        <w:contextualSpacing w:val="1"/>
        <w:rPr>
          <w:sz w:val="24"/>
          <w:szCs w:val="24"/>
          <w:u w:val="none"/>
        </w:rPr>
      </w:pPr>
      <w:r w:rsidDel="00000000" w:rsidR="00000000" w:rsidRPr="00000000">
        <w:rPr>
          <w:sz w:val="24"/>
          <w:szCs w:val="24"/>
          <w:rtl w:val="0"/>
        </w:rPr>
        <w:t xml:space="preserve">Get copies of their Findings &amp; Conclusions that have been upheld. Use them as a template. </w:t>
      </w:r>
    </w:p>
    <w:p w:rsidR="00000000" w:rsidDel="00000000" w:rsidP="00000000" w:rsidRDefault="00000000" w:rsidRPr="00000000" w14:paraId="000000A6">
      <w:pPr>
        <w:widowControl w:val="0"/>
        <w:numPr>
          <w:ilvl w:val="1"/>
          <w:numId w:val="4"/>
        </w:numPr>
        <w:spacing w:after="16" w:line="276" w:lineRule="auto"/>
        <w:ind w:left="1440" w:hanging="360"/>
        <w:contextualSpacing w:val="1"/>
        <w:rPr>
          <w:sz w:val="24"/>
          <w:szCs w:val="24"/>
          <w:u w:val="none"/>
        </w:rPr>
      </w:pPr>
      <w:r w:rsidDel="00000000" w:rsidR="00000000" w:rsidRPr="00000000">
        <w:rPr>
          <w:sz w:val="24"/>
          <w:szCs w:val="24"/>
          <w:rtl w:val="0"/>
        </w:rPr>
        <w:t xml:space="preserve">Can’t just be “mere recitations of evidence”  </w:t>
      </w:r>
    </w:p>
    <w:p w:rsidR="00000000" w:rsidDel="00000000" w:rsidP="00000000" w:rsidRDefault="00000000" w:rsidRPr="00000000" w14:paraId="000000A7">
      <w:pPr>
        <w:widowControl w:val="0"/>
        <w:numPr>
          <w:ilvl w:val="1"/>
          <w:numId w:val="4"/>
        </w:numPr>
        <w:spacing w:after="16" w:line="276" w:lineRule="auto"/>
        <w:ind w:left="1440" w:hanging="360"/>
        <w:contextualSpacing w:val="1"/>
        <w:rPr>
          <w:sz w:val="24"/>
          <w:szCs w:val="24"/>
          <w:u w:val="none"/>
        </w:rPr>
      </w:pPr>
      <w:r w:rsidDel="00000000" w:rsidR="00000000" w:rsidRPr="00000000">
        <w:rPr>
          <w:sz w:val="24"/>
          <w:szCs w:val="24"/>
          <w:rtl w:val="0"/>
        </w:rPr>
        <w:t xml:space="preserve">“Mere regurgitation of the record is insufficient.” </w:t>
      </w:r>
    </w:p>
    <w:p w:rsidR="00000000" w:rsidDel="00000000" w:rsidP="00000000" w:rsidRDefault="00000000" w:rsidRPr="00000000" w14:paraId="000000A8">
      <w:pPr>
        <w:widowControl w:val="0"/>
        <w:numPr>
          <w:ilvl w:val="1"/>
          <w:numId w:val="4"/>
        </w:numPr>
        <w:spacing w:after="16" w:line="276" w:lineRule="auto"/>
        <w:ind w:left="1440" w:hanging="360"/>
        <w:contextualSpacing w:val="1"/>
        <w:rPr>
          <w:sz w:val="24"/>
          <w:szCs w:val="24"/>
          <w:u w:val="none"/>
        </w:rPr>
      </w:pPr>
      <w:r w:rsidDel="00000000" w:rsidR="00000000" w:rsidRPr="00000000">
        <w:rPr>
          <w:sz w:val="24"/>
          <w:szCs w:val="24"/>
          <w:rtl w:val="0"/>
        </w:rPr>
        <w:t xml:space="preserve">At a minimum, however, decision makers should identify whether the evidence is conflicting or not and, if so, say at least something about why they found that evidence more compelling than the contrary evidence.</w:t>
      </w:r>
    </w:p>
    <w:p w:rsidR="00000000" w:rsidDel="00000000" w:rsidP="00000000" w:rsidRDefault="00000000" w:rsidRPr="00000000" w14:paraId="000000A9">
      <w:pPr>
        <w:widowControl w:val="0"/>
        <w:numPr>
          <w:ilvl w:val="1"/>
          <w:numId w:val="4"/>
        </w:numPr>
        <w:spacing w:after="16" w:line="276" w:lineRule="auto"/>
        <w:ind w:left="1440" w:hanging="360"/>
        <w:contextualSpacing w:val="1"/>
        <w:rPr>
          <w:sz w:val="24"/>
          <w:szCs w:val="24"/>
          <w:u w:val="none"/>
        </w:rPr>
      </w:pPr>
      <w:r w:rsidDel="00000000" w:rsidR="00000000" w:rsidRPr="00000000">
        <w:rPr>
          <w:sz w:val="24"/>
          <w:szCs w:val="24"/>
          <w:rtl w:val="0"/>
        </w:rPr>
        <w:t xml:space="preserve">Need to go through legal review every time. </w:t>
      </w:r>
    </w:p>
    <w:p w:rsidR="00000000" w:rsidDel="00000000" w:rsidP="00000000" w:rsidRDefault="00000000" w:rsidRPr="00000000" w14:paraId="000000AA">
      <w:pPr>
        <w:widowControl w:val="0"/>
        <w:spacing w:after="16" w:line="276" w:lineRule="auto"/>
        <w:contextualSpacing w:val="0"/>
        <w:rPr>
          <w:sz w:val="24"/>
          <w:szCs w:val="24"/>
        </w:rPr>
      </w:pPr>
      <w:r w:rsidDel="00000000" w:rsidR="00000000" w:rsidRPr="00000000">
        <w:rPr>
          <w:rtl w:val="0"/>
        </w:rPr>
      </w:r>
    </w:p>
    <w:p w:rsidR="00000000" w:rsidDel="00000000" w:rsidP="00000000" w:rsidRDefault="00000000" w:rsidRPr="00000000" w14:paraId="000000AB">
      <w:pPr>
        <w:tabs>
          <w:tab w:val="left" w:pos="4680"/>
        </w:tabs>
        <w:spacing w:after="16" w:before="0" w:line="276" w:lineRule="auto"/>
        <w:contextualSpacing w:val="0"/>
        <w:rPr/>
      </w:pPr>
      <w:r w:rsidDel="00000000" w:rsidR="00000000" w:rsidRPr="00000000">
        <w:rPr>
          <w:rtl w:val="0"/>
        </w:rPr>
      </w:r>
    </w:p>
    <w:p w:rsidR="00000000" w:rsidDel="00000000" w:rsidP="00000000" w:rsidRDefault="00000000" w:rsidRPr="00000000" w14:paraId="000000AC">
      <w:pPr>
        <w:spacing w:after="16" w:line="276" w:lineRule="auto"/>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